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7473"/>
      </w:tblGrid>
      <w:tr w:rsidR="00D9435B" w:rsidRPr="003209C2" w:rsidTr="00451055">
        <w:trPr>
          <w:trHeight w:hRule="exact" w:val="113"/>
        </w:trPr>
        <w:tc>
          <w:tcPr>
            <w:tcW w:w="9625" w:type="dxa"/>
            <w:gridSpan w:val="2"/>
            <w:tcBorders>
              <w:top w:val="single" w:sz="4" w:space="0" w:color="000000"/>
              <w:left w:val="nil"/>
              <w:bottom w:val="nil"/>
              <w:right w:val="nil"/>
            </w:tcBorders>
          </w:tcPr>
          <w:p w:rsidR="00D9435B" w:rsidRPr="003209C2" w:rsidRDefault="00D9435B" w:rsidP="00056503"/>
        </w:tc>
      </w:tr>
      <w:tr w:rsidR="00D9435B" w:rsidRPr="003209C2" w:rsidTr="00451055">
        <w:tc>
          <w:tcPr>
            <w:tcW w:w="2152" w:type="dxa"/>
            <w:tcBorders>
              <w:top w:val="nil"/>
              <w:left w:val="nil"/>
              <w:bottom w:val="nil"/>
              <w:right w:val="nil"/>
            </w:tcBorders>
          </w:tcPr>
          <w:p w:rsidR="00D9435B" w:rsidRPr="003209C2" w:rsidRDefault="00D9435B" w:rsidP="00056503">
            <w:pPr>
              <w:rPr>
                <w:sz w:val="24"/>
              </w:rPr>
            </w:pPr>
            <w:r w:rsidRPr="003209C2">
              <w:t>Title:</w:t>
            </w:r>
          </w:p>
        </w:tc>
        <w:tc>
          <w:tcPr>
            <w:tcW w:w="7473" w:type="dxa"/>
            <w:tcBorders>
              <w:top w:val="nil"/>
              <w:left w:val="nil"/>
              <w:bottom w:val="nil"/>
              <w:right w:val="nil"/>
            </w:tcBorders>
          </w:tcPr>
          <w:p w:rsidR="00D9435B" w:rsidRPr="003209C2" w:rsidRDefault="007B136D" w:rsidP="00056503">
            <w:pPr>
              <w:rPr>
                <w:color w:val="0000FF"/>
              </w:rPr>
            </w:pPr>
            <w:r>
              <w:t xml:space="preserve">Doctor: </w:t>
            </w:r>
            <w:r w:rsidRPr="007B136D">
              <w:t>Fault Management and Maintenance</w:t>
            </w:r>
          </w:p>
        </w:tc>
      </w:tr>
      <w:tr w:rsidR="00D9435B" w:rsidRPr="003209C2" w:rsidTr="00451055">
        <w:trPr>
          <w:trHeight w:val="140"/>
        </w:trPr>
        <w:tc>
          <w:tcPr>
            <w:tcW w:w="2152" w:type="dxa"/>
            <w:tcBorders>
              <w:top w:val="nil"/>
              <w:left w:val="nil"/>
              <w:bottom w:val="nil"/>
              <w:right w:val="nil"/>
            </w:tcBorders>
            <w:vAlign w:val="center"/>
          </w:tcPr>
          <w:p w:rsidR="00D9435B" w:rsidRPr="003209C2" w:rsidRDefault="00D9435B" w:rsidP="00056503"/>
        </w:tc>
        <w:tc>
          <w:tcPr>
            <w:tcW w:w="7473" w:type="dxa"/>
            <w:tcBorders>
              <w:top w:val="nil"/>
              <w:left w:val="nil"/>
              <w:bottom w:val="nil"/>
              <w:right w:val="nil"/>
            </w:tcBorders>
            <w:vAlign w:val="center"/>
          </w:tcPr>
          <w:p w:rsidR="00D9435B" w:rsidRPr="003209C2" w:rsidRDefault="00D9435B" w:rsidP="00056503"/>
        </w:tc>
      </w:tr>
      <w:tr w:rsidR="00D9435B" w:rsidRPr="003209C2" w:rsidTr="00451055">
        <w:tc>
          <w:tcPr>
            <w:tcW w:w="2152" w:type="dxa"/>
            <w:tcBorders>
              <w:top w:val="nil"/>
              <w:left w:val="nil"/>
              <w:bottom w:val="nil"/>
              <w:right w:val="nil"/>
            </w:tcBorders>
            <w:vAlign w:val="center"/>
          </w:tcPr>
          <w:p w:rsidR="00D9435B" w:rsidRPr="003209C2" w:rsidRDefault="00D9435B" w:rsidP="00056503">
            <w:r w:rsidRPr="003209C2">
              <w:t xml:space="preserve">from </w:t>
            </w:r>
            <w:r w:rsidRPr="003209C2">
              <w:rPr>
                <w:b/>
              </w:rPr>
              <w:t>Source</w:t>
            </w:r>
            <w:r w:rsidRPr="003209C2">
              <w:t>:</w:t>
            </w:r>
          </w:p>
        </w:tc>
        <w:tc>
          <w:tcPr>
            <w:tcW w:w="7473" w:type="dxa"/>
            <w:tcBorders>
              <w:top w:val="nil"/>
              <w:left w:val="nil"/>
              <w:bottom w:val="nil"/>
              <w:right w:val="nil"/>
            </w:tcBorders>
            <w:vAlign w:val="center"/>
          </w:tcPr>
          <w:p w:rsidR="00D9435B" w:rsidRPr="003209C2" w:rsidRDefault="007B136D" w:rsidP="00056503">
            <w:r>
              <w:t>OPNFV Doctor project</w:t>
            </w:r>
            <w:r>
              <w:br/>
            </w:r>
            <w:hyperlink r:id="rId9" w:history="1">
              <w:r w:rsidRPr="00BA0FD9">
                <w:rPr>
                  <w:rStyle w:val="Hyperlink"/>
                  <w:rFonts w:ascii="Arial" w:eastAsiaTheme="minorEastAsia" w:hAnsi="Arial" w:cs="Arial"/>
                  <w:sz w:val="24"/>
                </w:rPr>
                <w:t>https://wiki.opnfv.org/doctor</w:t>
              </w:r>
            </w:hyperlink>
            <w:r>
              <w:t xml:space="preserve"> </w:t>
            </w:r>
          </w:p>
        </w:tc>
      </w:tr>
      <w:tr w:rsidR="007B136D" w:rsidRPr="003209C2" w:rsidTr="00451055">
        <w:tc>
          <w:tcPr>
            <w:tcW w:w="2152" w:type="dxa"/>
            <w:tcBorders>
              <w:top w:val="nil"/>
              <w:left w:val="nil"/>
              <w:bottom w:val="nil"/>
              <w:right w:val="nil"/>
            </w:tcBorders>
          </w:tcPr>
          <w:p w:rsidR="007B136D" w:rsidRDefault="007B136D" w:rsidP="00056503"/>
        </w:tc>
        <w:tc>
          <w:tcPr>
            <w:tcW w:w="7473" w:type="dxa"/>
            <w:tcBorders>
              <w:top w:val="nil"/>
              <w:left w:val="nil"/>
              <w:bottom w:val="nil"/>
              <w:right w:val="nil"/>
            </w:tcBorders>
          </w:tcPr>
          <w:p w:rsidR="007B136D" w:rsidRDefault="007B136D" w:rsidP="00056503"/>
        </w:tc>
      </w:tr>
      <w:tr w:rsidR="007B136D" w:rsidRPr="003209C2" w:rsidTr="00451055">
        <w:tc>
          <w:tcPr>
            <w:tcW w:w="2152" w:type="dxa"/>
            <w:tcBorders>
              <w:top w:val="nil"/>
              <w:left w:val="nil"/>
              <w:bottom w:val="nil"/>
              <w:right w:val="nil"/>
            </w:tcBorders>
          </w:tcPr>
          <w:p w:rsidR="007B136D" w:rsidRPr="003209C2" w:rsidRDefault="007B136D" w:rsidP="00056503">
            <w:r>
              <w:t xml:space="preserve">Editors: </w:t>
            </w:r>
          </w:p>
        </w:tc>
        <w:tc>
          <w:tcPr>
            <w:tcW w:w="7473" w:type="dxa"/>
            <w:tcBorders>
              <w:top w:val="nil"/>
              <w:left w:val="nil"/>
              <w:bottom w:val="nil"/>
              <w:right w:val="nil"/>
            </w:tcBorders>
          </w:tcPr>
          <w:p w:rsidR="007B136D" w:rsidRPr="007B136D" w:rsidRDefault="007B136D" w:rsidP="00056503">
            <w:r w:rsidRPr="007B136D">
              <w:t xml:space="preserve">Ashiq Khan (NTT DOCOMO, </w:t>
            </w:r>
            <w:hyperlink r:id="rId10" w:history="1">
              <w:r w:rsidRPr="007B136D">
                <w:rPr>
                  <w:rStyle w:val="Hyperlink"/>
                  <w:rFonts w:ascii="Arial" w:eastAsiaTheme="minorEastAsia" w:hAnsi="Arial" w:cs="Arial"/>
                  <w:sz w:val="22"/>
                  <w:szCs w:val="24"/>
                </w:rPr>
                <w:t>khan@nttdocomo.com</w:t>
              </w:r>
            </w:hyperlink>
            <w:r w:rsidRPr="007B136D">
              <w:t>),</w:t>
            </w:r>
          </w:p>
          <w:p w:rsidR="007B136D" w:rsidRPr="007B136D" w:rsidRDefault="007B136D" w:rsidP="00056503">
            <w:r w:rsidRPr="007B136D">
              <w:t xml:space="preserve">Gerald Kunzmann (NTT DOCOMO, </w:t>
            </w:r>
            <w:hyperlink r:id="rId11" w:history="1">
              <w:r w:rsidRPr="007B136D">
                <w:rPr>
                  <w:rStyle w:val="Hyperlink"/>
                  <w:rFonts w:ascii="Arial" w:eastAsiaTheme="minorEastAsia" w:hAnsi="Arial" w:cs="Arial"/>
                  <w:sz w:val="22"/>
                  <w:szCs w:val="24"/>
                </w:rPr>
                <w:t>kunzmann@docomolab-euro.com</w:t>
              </w:r>
            </w:hyperlink>
            <w:r w:rsidRPr="007B136D">
              <w:t>)</w:t>
            </w:r>
          </w:p>
        </w:tc>
      </w:tr>
      <w:tr w:rsidR="00FB3B7C" w:rsidRPr="003209C2" w:rsidTr="00451055">
        <w:tc>
          <w:tcPr>
            <w:tcW w:w="2152" w:type="dxa"/>
            <w:tcBorders>
              <w:top w:val="nil"/>
              <w:left w:val="nil"/>
              <w:bottom w:val="nil"/>
              <w:right w:val="nil"/>
            </w:tcBorders>
          </w:tcPr>
          <w:p w:rsidR="00FB3B7C" w:rsidRPr="003209C2" w:rsidRDefault="007B136D" w:rsidP="00056503">
            <w:r>
              <w:t>Authors</w:t>
            </w:r>
            <w:r w:rsidR="00FB3B7C" w:rsidRPr="003209C2">
              <w:t>:</w:t>
            </w:r>
          </w:p>
        </w:tc>
        <w:tc>
          <w:tcPr>
            <w:tcW w:w="7473" w:type="dxa"/>
            <w:tcBorders>
              <w:top w:val="nil"/>
              <w:left w:val="nil"/>
              <w:bottom w:val="nil"/>
              <w:right w:val="nil"/>
            </w:tcBorders>
          </w:tcPr>
          <w:p w:rsidR="00C34D69" w:rsidRPr="007B136D" w:rsidRDefault="007B136D" w:rsidP="00056503">
            <w:pPr>
              <w:rPr>
                <w:rFonts w:ascii="Arial" w:eastAsiaTheme="minorEastAsia" w:hAnsi="Arial" w:cs="Arial"/>
                <w:sz w:val="22"/>
                <w:szCs w:val="24"/>
              </w:rPr>
            </w:pPr>
            <w:r w:rsidRPr="007B136D">
              <w:rPr>
                <w:rFonts w:ascii="Arial" w:eastAsiaTheme="minorEastAsia" w:hAnsi="Arial" w:cs="Arial"/>
                <w:sz w:val="22"/>
                <w:szCs w:val="24"/>
              </w:rPr>
              <w:t xml:space="preserve">Ryota Mibu (NEC, </w:t>
            </w:r>
            <w:hyperlink r:id="rId12" w:history="1">
              <w:r w:rsidRPr="00BA0FD9">
                <w:rPr>
                  <w:rStyle w:val="Hyperlink"/>
                  <w:rFonts w:ascii="Arial" w:eastAsiaTheme="minorEastAsia" w:hAnsi="Arial" w:cs="Arial"/>
                  <w:sz w:val="22"/>
                  <w:szCs w:val="24"/>
                </w:rPr>
                <w:t>r-mibu@cq.jp.nec.com</w:t>
              </w:r>
            </w:hyperlink>
            <w:r w:rsidRPr="007B136D">
              <w:rPr>
                <w:rFonts w:ascii="Arial" w:eastAsiaTheme="minorEastAsia" w:hAnsi="Arial" w:cs="Arial"/>
                <w:sz w:val="22"/>
                <w:szCs w:val="24"/>
              </w:rPr>
              <w:t>)</w:t>
            </w:r>
          </w:p>
        </w:tc>
      </w:tr>
      <w:tr w:rsidR="007B136D" w:rsidRPr="003209C2" w:rsidTr="00451055">
        <w:tc>
          <w:tcPr>
            <w:tcW w:w="2152" w:type="dxa"/>
            <w:tcBorders>
              <w:top w:val="nil"/>
              <w:left w:val="nil"/>
              <w:bottom w:val="nil"/>
              <w:right w:val="nil"/>
            </w:tcBorders>
            <w:tcMar>
              <w:left w:w="0" w:type="dxa"/>
              <w:right w:w="85" w:type="dxa"/>
            </w:tcMar>
          </w:tcPr>
          <w:p w:rsidR="007B136D" w:rsidRPr="003209C2" w:rsidRDefault="007B136D" w:rsidP="00056503"/>
        </w:tc>
        <w:tc>
          <w:tcPr>
            <w:tcW w:w="7473" w:type="dxa"/>
            <w:tcBorders>
              <w:top w:val="nil"/>
              <w:left w:val="nil"/>
              <w:bottom w:val="nil"/>
              <w:right w:val="nil"/>
            </w:tcBorders>
          </w:tcPr>
          <w:p w:rsidR="007B136D" w:rsidRPr="003209C2" w:rsidRDefault="007B136D" w:rsidP="00056503">
            <w:r w:rsidRPr="007B136D">
              <w:t xml:space="preserve">Carlos Goncalves (NEC, </w:t>
            </w:r>
            <w:hyperlink r:id="rId13" w:history="1">
              <w:r w:rsidRPr="00BA0FD9">
                <w:rPr>
                  <w:rStyle w:val="Hyperlink"/>
                  <w:rFonts w:ascii="Arial" w:hAnsi="Arial" w:cs="Arial"/>
                  <w:sz w:val="24"/>
                </w:rPr>
                <w:t>Carlos.Goncalves@neclab.eu</w:t>
              </w:r>
            </w:hyperlink>
            <w:r w:rsidRPr="007B136D">
              <w:t>)</w:t>
            </w:r>
          </w:p>
        </w:tc>
      </w:tr>
      <w:tr w:rsidR="007B136D" w:rsidRPr="003209C2" w:rsidTr="00451055">
        <w:tc>
          <w:tcPr>
            <w:tcW w:w="2152" w:type="dxa"/>
            <w:tcBorders>
              <w:top w:val="nil"/>
              <w:left w:val="nil"/>
              <w:bottom w:val="nil"/>
              <w:right w:val="nil"/>
            </w:tcBorders>
            <w:tcMar>
              <w:left w:w="0" w:type="dxa"/>
              <w:right w:w="85" w:type="dxa"/>
            </w:tcMar>
          </w:tcPr>
          <w:p w:rsidR="007B136D" w:rsidRPr="003209C2" w:rsidRDefault="007B136D" w:rsidP="00056503"/>
        </w:tc>
        <w:tc>
          <w:tcPr>
            <w:tcW w:w="7473" w:type="dxa"/>
            <w:tcBorders>
              <w:top w:val="nil"/>
              <w:left w:val="nil"/>
              <w:bottom w:val="nil"/>
              <w:right w:val="nil"/>
            </w:tcBorders>
          </w:tcPr>
          <w:p w:rsidR="007B136D" w:rsidRPr="003209C2" w:rsidRDefault="007B136D" w:rsidP="00056503">
            <w:r w:rsidRPr="007B136D">
              <w:t xml:space="preserve">Tomi Juvonen (Nokia, </w:t>
            </w:r>
            <w:hyperlink r:id="rId14" w:history="1">
              <w:r w:rsidRPr="00BA0FD9">
                <w:rPr>
                  <w:rStyle w:val="Hyperlink"/>
                  <w:rFonts w:ascii="Arial" w:hAnsi="Arial" w:cs="Arial"/>
                  <w:sz w:val="24"/>
                </w:rPr>
                <w:t>tomi.juvonen@nsn.com</w:t>
              </w:r>
            </w:hyperlink>
            <w:r w:rsidRPr="007B136D">
              <w:t>)</w:t>
            </w:r>
          </w:p>
        </w:tc>
      </w:tr>
      <w:tr w:rsidR="007B136D" w:rsidRPr="003209C2" w:rsidTr="00451055">
        <w:tc>
          <w:tcPr>
            <w:tcW w:w="2152" w:type="dxa"/>
            <w:tcBorders>
              <w:top w:val="nil"/>
              <w:left w:val="nil"/>
              <w:bottom w:val="nil"/>
              <w:right w:val="nil"/>
            </w:tcBorders>
            <w:tcMar>
              <w:left w:w="0" w:type="dxa"/>
              <w:right w:w="85" w:type="dxa"/>
            </w:tcMar>
          </w:tcPr>
          <w:p w:rsidR="007B136D" w:rsidRPr="003209C2" w:rsidRDefault="007B136D" w:rsidP="00056503"/>
        </w:tc>
        <w:tc>
          <w:tcPr>
            <w:tcW w:w="7473" w:type="dxa"/>
            <w:tcBorders>
              <w:top w:val="nil"/>
              <w:left w:val="nil"/>
              <w:bottom w:val="nil"/>
              <w:right w:val="nil"/>
            </w:tcBorders>
          </w:tcPr>
          <w:p w:rsidR="007B136D" w:rsidRPr="003209C2" w:rsidRDefault="007B136D" w:rsidP="00056503">
            <w:r w:rsidRPr="007B136D">
              <w:rPr>
                <w:highlight w:val="yellow"/>
              </w:rPr>
              <w:t>…</w:t>
            </w:r>
          </w:p>
        </w:tc>
      </w:tr>
      <w:tr w:rsidR="00FB3B7C" w:rsidRPr="003209C2" w:rsidTr="00451055">
        <w:tc>
          <w:tcPr>
            <w:tcW w:w="2152" w:type="dxa"/>
            <w:tcBorders>
              <w:top w:val="nil"/>
              <w:left w:val="nil"/>
              <w:bottom w:val="nil"/>
              <w:right w:val="nil"/>
            </w:tcBorders>
            <w:tcMar>
              <w:left w:w="0" w:type="dxa"/>
              <w:right w:w="85" w:type="dxa"/>
            </w:tcMar>
          </w:tcPr>
          <w:p w:rsidR="00FB3B7C" w:rsidRPr="003209C2" w:rsidRDefault="00FB3B7C" w:rsidP="00056503"/>
        </w:tc>
        <w:tc>
          <w:tcPr>
            <w:tcW w:w="7473" w:type="dxa"/>
            <w:tcBorders>
              <w:top w:val="nil"/>
              <w:left w:val="nil"/>
              <w:bottom w:val="nil"/>
              <w:right w:val="nil"/>
            </w:tcBorders>
          </w:tcPr>
          <w:p w:rsidR="00FB3B7C" w:rsidRPr="003209C2" w:rsidRDefault="00FB3B7C" w:rsidP="00056503"/>
        </w:tc>
      </w:tr>
      <w:tr w:rsidR="00D9435B" w:rsidRPr="003209C2" w:rsidTr="00451055">
        <w:tc>
          <w:tcPr>
            <w:tcW w:w="2152" w:type="dxa"/>
            <w:tcBorders>
              <w:top w:val="nil"/>
              <w:left w:val="nil"/>
              <w:bottom w:val="nil"/>
              <w:right w:val="nil"/>
            </w:tcBorders>
          </w:tcPr>
          <w:p w:rsidR="00D9435B" w:rsidRPr="003209C2" w:rsidRDefault="00D9435B" w:rsidP="00056503"/>
        </w:tc>
        <w:tc>
          <w:tcPr>
            <w:tcW w:w="7473" w:type="dxa"/>
            <w:tcBorders>
              <w:top w:val="nil"/>
              <w:left w:val="nil"/>
              <w:bottom w:val="nil"/>
              <w:right w:val="nil"/>
            </w:tcBorders>
          </w:tcPr>
          <w:p w:rsidR="00D9435B" w:rsidRPr="003209C2" w:rsidRDefault="00D9435B" w:rsidP="00056503"/>
        </w:tc>
      </w:tr>
      <w:tr w:rsidR="00776B64" w:rsidRPr="003209C2" w:rsidTr="00741F1D">
        <w:trPr>
          <w:trHeight w:hRule="exact" w:val="289"/>
        </w:trPr>
        <w:tc>
          <w:tcPr>
            <w:tcW w:w="2152" w:type="dxa"/>
            <w:tcBorders>
              <w:top w:val="nil"/>
              <w:left w:val="nil"/>
              <w:bottom w:val="nil"/>
              <w:right w:val="nil"/>
            </w:tcBorders>
            <w:vAlign w:val="center"/>
          </w:tcPr>
          <w:p w:rsidR="00776B64" w:rsidRPr="003209C2" w:rsidRDefault="00741F1D" w:rsidP="00056503">
            <w:r>
              <w:t>Project creation date:</w:t>
            </w:r>
          </w:p>
        </w:tc>
        <w:tc>
          <w:tcPr>
            <w:tcW w:w="7473" w:type="dxa"/>
            <w:tcBorders>
              <w:top w:val="nil"/>
              <w:left w:val="nil"/>
              <w:bottom w:val="nil"/>
              <w:right w:val="nil"/>
            </w:tcBorders>
            <w:tcMar>
              <w:left w:w="0" w:type="dxa"/>
              <w:right w:w="0" w:type="dxa"/>
            </w:tcMar>
            <w:vAlign w:val="center"/>
          </w:tcPr>
          <w:p w:rsidR="00776B64" w:rsidRPr="003209C2" w:rsidRDefault="00741F1D" w:rsidP="00056503">
            <w:r>
              <w:t>2014-12-02</w:t>
            </w:r>
          </w:p>
        </w:tc>
      </w:tr>
      <w:tr w:rsidR="00D9435B" w:rsidRPr="003209C2" w:rsidTr="00451055">
        <w:tc>
          <w:tcPr>
            <w:tcW w:w="2152" w:type="dxa"/>
            <w:tcBorders>
              <w:top w:val="nil"/>
              <w:left w:val="nil"/>
              <w:bottom w:val="nil"/>
              <w:right w:val="nil"/>
            </w:tcBorders>
            <w:vAlign w:val="center"/>
          </w:tcPr>
          <w:p w:rsidR="00D9435B" w:rsidRPr="003209C2" w:rsidRDefault="00D9435B" w:rsidP="00056503">
            <w:pPr>
              <w:rPr>
                <w:b/>
              </w:rPr>
            </w:pPr>
            <w:r w:rsidRPr="003209C2">
              <w:t>Submission date:</w:t>
            </w:r>
          </w:p>
        </w:tc>
        <w:tc>
          <w:tcPr>
            <w:tcW w:w="7473" w:type="dxa"/>
            <w:tcBorders>
              <w:top w:val="nil"/>
              <w:left w:val="nil"/>
              <w:bottom w:val="nil"/>
              <w:right w:val="nil"/>
            </w:tcBorders>
            <w:tcMar>
              <w:left w:w="0" w:type="dxa"/>
              <w:right w:w="0" w:type="dxa"/>
            </w:tcMar>
            <w:vAlign w:val="center"/>
          </w:tcPr>
          <w:p w:rsidR="00474EAD" w:rsidRPr="003209C2" w:rsidRDefault="0071334B" w:rsidP="00056503">
            <w:bookmarkStart w:id="0" w:name="date"/>
            <w:r w:rsidRPr="003209C2">
              <w:t>201</w:t>
            </w:r>
            <w:bookmarkEnd w:id="0"/>
            <w:r w:rsidR="00474EAD" w:rsidRPr="003209C2">
              <w:t>5-02-</w:t>
            </w:r>
            <w:r w:rsidR="00474EAD" w:rsidRPr="007B136D">
              <w:rPr>
                <w:highlight w:val="yellow"/>
              </w:rPr>
              <w:t>XX</w:t>
            </w:r>
          </w:p>
        </w:tc>
      </w:tr>
      <w:tr w:rsidR="00D9435B" w:rsidRPr="003209C2" w:rsidTr="00451055">
        <w:trPr>
          <w:trHeight w:hRule="exact" w:val="170"/>
        </w:trPr>
        <w:tc>
          <w:tcPr>
            <w:tcW w:w="2152" w:type="dxa"/>
            <w:tcBorders>
              <w:top w:val="nil"/>
              <w:left w:val="nil"/>
              <w:bottom w:val="nil"/>
              <w:right w:val="nil"/>
            </w:tcBorders>
          </w:tcPr>
          <w:p w:rsidR="00D9435B" w:rsidRPr="003209C2" w:rsidRDefault="00D9435B" w:rsidP="00056503"/>
        </w:tc>
        <w:tc>
          <w:tcPr>
            <w:tcW w:w="7473" w:type="dxa"/>
            <w:tcBorders>
              <w:top w:val="nil"/>
              <w:left w:val="nil"/>
              <w:bottom w:val="nil"/>
              <w:right w:val="nil"/>
            </w:tcBorders>
          </w:tcPr>
          <w:p w:rsidR="00D9435B" w:rsidRPr="003209C2" w:rsidRDefault="00D9435B" w:rsidP="00056503"/>
        </w:tc>
      </w:tr>
      <w:tr w:rsidR="00D9435B" w:rsidRPr="003209C2" w:rsidTr="00451055">
        <w:trPr>
          <w:trHeight w:hRule="exact" w:val="113"/>
        </w:trPr>
        <w:tc>
          <w:tcPr>
            <w:tcW w:w="9625" w:type="dxa"/>
            <w:gridSpan w:val="2"/>
            <w:tcBorders>
              <w:top w:val="nil"/>
              <w:left w:val="nil"/>
              <w:bottom w:val="single" w:sz="4" w:space="0" w:color="000000"/>
              <w:right w:val="nil"/>
            </w:tcBorders>
          </w:tcPr>
          <w:p w:rsidR="00D9435B" w:rsidRPr="003209C2" w:rsidRDefault="00D9435B" w:rsidP="00056503"/>
        </w:tc>
      </w:tr>
    </w:tbl>
    <w:p w:rsidR="00D9435B" w:rsidRPr="003209C2" w:rsidRDefault="00D9435B" w:rsidP="00056503"/>
    <w:p w:rsidR="007833A7" w:rsidRPr="003209C2" w:rsidRDefault="007833A7" w:rsidP="00056503"/>
    <w:p w:rsidR="008D5477" w:rsidRPr="003209C2" w:rsidRDefault="008D5477" w:rsidP="00056503"/>
    <w:p w:rsidR="00A43463" w:rsidRPr="00A43463" w:rsidRDefault="007A3763" w:rsidP="00056503">
      <w:r w:rsidRPr="003209C2">
        <w:rPr>
          <w:b/>
        </w:rPr>
        <w:t>ABSTRACT</w:t>
      </w:r>
      <w:r w:rsidR="00DE0933" w:rsidRPr="003209C2">
        <w:rPr>
          <w:b/>
        </w:rPr>
        <w:t>:</w:t>
      </w:r>
      <w:r w:rsidR="00DB251F" w:rsidRPr="003209C2">
        <w:t xml:space="preserve"> </w:t>
      </w:r>
      <w:bookmarkStart w:id="1" w:name="Abstract"/>
      <w:r w:rsidR="00A43463">
        <w:t>“</w:t>
      </w:r>
      <w:r w:rsidR="00A43463" w:rsidRPr="00A43463">
        <w:t>Doctor</w:t>
      </w:r>
      <w:r w:rsidR="00A43463">
        <w:t>”</w:t>
      </w:r>
      <w:r w:rsidR="00A43463" w:rsidRPr="00A43463">
        <w:t xml:space="preserve"> is </w:t>
      </w:r>
      <w:r w:rsidR="00A43463">
        <w:t>an OPNFV requirement project. Its scope is</w:t>
      </w:r>
      <w:ins w:id="2" w:author="AK" w:date="2015-02-17T10:33:00Z">
        <w:r w:rsidR="000D1D9C">
          <w:rPr>
            <w:rFonts w:eastAsiaTheme="minorEastAsia" w:hint="eastAsia"/>
          </w:rPr>
          <w:t xml:space="preserve"> NFVI</w:t>
        </w:r>
      </w:ins>
      <w:r w:rsidR="00A43463">
        <w:t xml:space="preserve"> </w:t>
      </w:r>
      <w:r w:rsidR="00A43463" w:rsidRPr="00A43463">
        <w:t xml:space="preserve">fault management and maintenance </w:t>
      </w:r>
      <w:r w:rsidR="00A43463">
        <w:t xml:space="preserve">and it aims at </w:t>
      </w:r>
      <w:r w:rsidR="00A43463" w:rsidRPr="00A43463">
        <w:t>develop</w:t>
      </w:r>
      <w:r w:rsidR="00A43463">
        <w:t>ing</w:t>
      </w:r>
      <w:r w:rsidR="00A43463" w:rsidRPr="00A43463">
        <w:t xml:space="preserve"> and realiz</w:t>
      </w:r>
      <w:r w:rsidR="00A43463">
        <w:t>ing</w:t>
      </w:r>
      <w:r w:rsidR="00A43463" w:rsidRPr="00A43463">
        <w:t xml:space="preserve"> the consequent implementation for the OPNFV reference platform.</w:t>
      </w:r>
    </w:p>
    <w:p w:rsidR="00A43463" w:rsidRPr="00A43463" w:rsidRDefault="00A43463" w:rsidP="00056503"/>
    <w:p w:rsidR="00CD531E" w:rsidRPr="003209C2" w:rsidRDefault="00A43463" w:rsidP="00056503">
      <w:r>
        <w:t xml:space="preserve">This deliverable is </w:t>
      </w:r>
      <w:r w:rsidRPr="00A43463">
        <w:rPr>
          <w:highlight w:val="yellow"/>
        </w:rPr>
        <w:t>…</w:t>
      </w:r>
    </w:p>
    <w:bookmarkEnd w:id="1"/>
    <w:p w:rsidR="00A10DFC" w:rsidRPr="003209C2" w:rsidRDefault="00A10DFC" w:rsidP="00056503"/>
    <w:p w:rsidR="00ED2F7C" w:rsidRPr="003209C2" w:rsidRDefault="00ED2F7C" w:rsidP="00056503"/>
    <w:p w:rsidR="0058320D" w:rsidRDefault="0058320D" w:rsidP="00056503"/>
    <w:p w:rsidR="0058320D" w:rsidRDefault="0058320D" w:rsidP="00056503"/>
    <w:p w:rsidR="0058320D" w:rsidRPr="0058320D" w:rsidRDefault="0058320D" w:rsidP="00056503">
      <w:commentRangeStart w:id="3"/>
      <w:r w:rsidRPr="0058320D">
        <w:t>Definition of terms</w:t>
      </w:r>
      <w:commentRangeEnd w:id="3"/>
      <w:r>
        <w:rPr>
          <w:rStyle w:val="CommentReference"/>
          <w:rFonts w:eastAsiaTheme="minorEastAsia"/>
        </w:rPr>
        <w:commentReference w:id="3"/>
      </w:r>
      <w:r w:rsidRPr="0058320D">
        <w:t>:</w:t>
      </w:r>
    </w:p>
    <w:p w:rsidR="0058320D" w:rsidRPr="0058320D" w:rsidRDefault="0058320D" w:rsidP="00056503">
      <w:pPr>
        <w:rPr>
          <w:lang w:val="en-US"/>
        </w:rPr>
      </w:pPr>
      <w:r w:rsidRPr="0058320D">
        <w:rPr>
          <w:lang w:val="en-US"/>
        </w:rPr>
        <w:t>Different SDOs and communities use different terminolog</w:t>
      </w:r>
      <w:r>
        <w:rPr>
          <w:lang w:val="en-US"/>
        </w:rPr>
        <w:t xml:space="preserve">y related to NFV / Cloud / SDN. </w:t>
      </w:r>
      <w:r w:rsidRPr="0058320D">
        <w:rPr>
          <w:lang w:val="en-US"/>
        </w:rPr>
        <w:t>This list tries to define an OPNFV terminology, mapping/translating the OPNFV terms to terminology used in other contexts.</w:t>
      </w:r>
    </w:p>
    <w:p w:rsidR="0058320D" w:rsidRPr="00056503" w:rsidRDefault="0058320D" w:rsidP="00056503">
      <w:pPr>
        <w:pStyle w:val="ListParagraph"/>
        <w:numPr>
          <w:ilvl w:val="0"/>
          <w:numId w:val="30"/>
        </w:numPr>
        <w:rPr>
          <w:lang w:val="en-US"/>
        </w:rPr>
      </w:pPr>
      <w:r w:rsidRPr="00056503">
        <w:rPr>
          <w:lang w:val="en-US"/>
        </w:rPr>
        <w:t>NFVI: Virtualization Infrastructure such as HV</w:t>
      </w:r>
    </w:p>
    <w:p w:rsidR="0058320D" w:rsidRPr="00056503" w:rsidRDefault="0058320D" w:rsidP="00056503">
      <w:pPr>
        <w:pStyle w:val="ListParagraph"/>
        <w:numPr>
          <w:ilvl w:val="0"/>
          <w:numId w:val="31"/>
        </w:numPr>
        <w:rPr>
          <w:lang w:val="en-US"/>
        </w:rPr>
      </w:pPr>
      <w:r w:rsidRPr="00056503">
        <w:rPr>
          <w:lang w:val="en-US"/>
        </w:rPr>
        <w:t>(ESTI NFV) NFVI: totality of all hardware and software components which build up the environment in which VNFs are deployed</w:t>
      </w:r>
    </w:p>
    <w:p w:rsidR="0058320D" w:rsidRPr="00056503" w:rsidRDefault="0058320D" w:rsidP="00056503">
      <w:pPr>
        <w:pStyle w:val="ListParagraph"/>
        <w:numPr>
          <w:ilvl w:val="0"/>
          <w:numId w:val="32"/>
        </w:numPr>
        <w:rPr>
          <w:lang w:val="en-US"/>
        </w:rPr>
      </w:pPr>
      <w:r w:rsidRPr="00056503">
        <w:rPr>
          <w:lang w:val="en-US"/>
        </w:rPr>
        <w:t>Virtual Resource: e.g. a Virtual Machine (VM), virtual network</w:t>
      </w:r>
    </w:p>
    <w:p w:rsidR="0058320D" w:rsidRPr="00056503" w:rsidRDefault="0058320D" w:rsidP="00056503">
      <w:pPr>
        <w:pStyle w:val="ListParagraph"/>
        <w:numPr>
          <w:ilvl w:val="0"/>
          <w:numId w:val="33"/>
        </w:numPr>
        <w:rPr>
          <w:lang w:val="en-US"/>
        </w:rPr>
      </w:pPr>
      <w:r w:rsidRPr="00056503">
        <w:rPr>
          <w:lang w:val="en-US"/>
        </w:rPr>
        <w:t>(User-/admin-side) Manager: VNFM or Orchestrator</w:t>
      </w:r>
    </w:p>
    <w:p w:rsidR="0058320D" w:rsidRPr="00056503" w:rsidRDefault="0058320D" w:rsidP="00056503">
      <w:pPr>
        <w:pStyle w:val="ListParagraph"/>
        <w:numPr>
          <w:ilvl w:val="0"/>
          <w:numId w:val="34"/>
        </w:numPr>
        <w:rPr>
          <w:lang w:val="en-US"/>
        </w:rPr>
      </w:pPr>
      <w:r w:rsidRPr="00056503">
        <w:rPr>
          <w:lang w:val="en-US"/>
        </w:rPr>
        <w:t>Controller: VIM</w:t>
      </w:r>
    </w:p>
    <w:p w:rsidR="0058320D" w:rsidRDefault="0058320D" w:rsidP="00056503"/>
    <w:p w:rsidR="009A4C26" w:rsidRDefault="009A4C26" w:rsidP="00056503">
      <w:pPr>
        <w:rPr>
          <w:rFonts w:ascii="Arial" w:hAnsi="Arial"/>
          <w:sz w:val="36"/>
        </w:rPr>
      </w:pPr>
      <w:r>
        <w:br w:type="page"/>
      </w:r>
    </w:p>
    <w:p w:rsidR="009A4C26" w:rsidRPr="00A43463" w:rsidRDefault="009A4C26" w:rsidP="009A4C26">
      <w:pPr>
        <w:pStyle w:val="Heading1"/>
        <w:numPr>
          <w:ilvl w:val="0"/>
          <w:numId w:val="0"/>
        </w:numPr>
        <w:ind w:left="1134" w:hanging="1134"/>
      </w:pPr>
      <w:bookmarkStart w:id="4" w:name="_Toc411865886"/>
      <w:r>
        <w:lastRenderedPageBreak/>
        <w:t>Table of content</w:t>
      </w:r>
      <w:bookmarkEnd w:id="4"/>
    </w:p>
    <w:p w:rsidR="00ED2F7C" w:rsidRPr="003209C2" w:rsidRDefault="00ED2F7C" w:rsidP="00056503"/>
    <w:p w:rsidR="005149DD" w:rsidRDefault="009A4C26">
      <w:pPr>
        <w:pStyle w:val="TOC1"/>
        <w:rPr>
          <w:rFonts w:asciiTheme="minorHAnsi" w:eastAsiaTheme="minorEastAsia" w:hAnsiTheme="minorHAnsi" w:cstheme="minorBidi"/>
          <w:szCs w:val="22"/>
          <w:lang w:val="en-US" w:eastAsia="ja-JP"/>
        </w:rPr>
      </w:pPr>
      <w:r>
        <w:rPr>
          <w:sz w:val="24"/>
        </w:rPr>
        <w:fldChar w:fldCharType="begin"/>
      </w:r>
      <w:r>
        <w:rPr>
          <w:sz w:val="24"/>
        </w:rPr>
        <w:instrText xml:space="preserve"> TOC \o "1-3" \h \z \u </w:instrText>
      </w:r>
      <w:r>
        <w:rPr>
          <w:sz w:val="24"/>
        </w:rPr>
        <w:fldChar w:fldCharType="separate"/>
      </w:r>
      <w:hyperlink w:anchor="_Toc411865886" w:history="1">
        <w:r w:rsidR="005149DD" w:rsidRPr="002914B0">
          <w:rPr>
            <w:rStyle w:val="Hyperlink"/>
          </w:rPr>
          <w:t>Table of content</w:t>
        </w:r>
        <w:r w:rsidR="005149DD">
          <w:rPr>
            <w:webHidden/>
          </w:rPr>
          <w:tab/>
        </w:r>
        <w:r w:rsidR="005149DD">
          <w:rPr>
            <w:webHidden/>
          </w:rPr>
          <w:fldChar w:fldCharType="begin"/>
        </w:r>
        <w:r w:rsidR="005149DD">
          <w:rPr>
            <w:webHidden/>
          </w:rPr>
          <w:instrText xml:space="preserve"> PAGEREF _Toc411865886 \h </w:instrText>
        </w:r>
        <w:r w:rsidR="005149DD">
          <w:rPr>
            <w:webHidden/>
          </w:rPr>
        </w:r>
        <w:r w:rsidR="005149DD">
          <w:rPr>
            <w:webHidden/>
          </w:rPr>
          <w:fldChar w:fldCharType="separate"/>
        </w:r>
        <w:r w:rsidR="005149DD">
          <w:rPr>
            <w:webHidden/>
          </w:rPr>
          <w:t>2</w:t>
        </w:r>
        <w:r w:rsidR="005149DD">
          <w:rPr>
            <w:webHidden/>
          </w:rPr>
          <w:fldChar w:fldCharType="end"/>
        </w:r>
      </w:hyperlink>
    </w:p>
    <w:p w:rsidR="005149DD" w:rsidRDefault="000445AE">
      <w:pPr>
        <w:pStyle w:val="TOC1"/>
        <w:rPr>
          <w:rFonts w:asciiTheme="minorHAnsi" w:eastAsiaTheme="minorEastAsia" w:hAnsiTheme="minorHAnsi" w:cstheme="minorBidi"/>
          <w:szCs w:val="22"/>
          <w:lang w:val="en-US" w:eastAsia="ja-JP"/>
        </w:rPr>
      </w:pPr>
      <w:hyperlink w:anchor="_Toc411865887" w:history="1">
        <w:r w:rsidR="005149DD" w:rsidRPr="002914B0">
          <w:rPr>
            <w:rStyle w:val="Hyperlink"/>
          </w:rPr>
          <w:t>1</w:t>
        </w:r>
        <w:r w:rsidR="005149DD">
          <w:rPr>
            <w:rFonts w:asciiTheme="minorHAnsi" w:eastAsiaTheme="minorEastAsia" w:hAnsiTheme="minorHAnsi" w:cstheme="minorBidi"/>
            <w:szCs w:val="22"/>
            <w:lang w:val="en-US" w:eastAsia="ja-JP"/>
          </w:rPr>
          <w:tab/>
        </w:r>
        <w:r w:rsidR="005149DD" w:rsidRPr="002914B0">
          <w:rPr>
            <w:rStyle w:val="Hyperlink"/>
          </w:rPr>
          <w:t>Introduction [</w:t>
        </w:r>
        <w:r w:rsidR="005149DD" w:rsidRPr="002914B0">
          <w:rPr>
            <w:rStyle w:val="Hyperlink"/>
            <w:highlight w:val="yellow"/>
          </w:rPr>
          <w:t>editor: Ashiq</w:t>
        </w:r>
        <w:r w:rsidR="005149DD" w:rsidRPr="002914B0">
          <w:rPr>
            <w:rStyle w:val="Hyperlink"/>
          </w:rPr>
          <w:t>]</w:t>
        </w:r>
        <w:r w:rsidR="005149DD">
          <w:rPr>
            <w:webHidden/>
          </w:rPr>
          <w:tab/>
        </w:r>
        <w:r w:rsidR="005149DD">
          <w:rPr>
            <w:webHidden/>
          </w:rPr>
          <w:fldChar w:fldCharType="begin"/>
        </w:r>
        <w:r w:rsidR="005149DD">
          <w:rPr>
            <w:webHidden/>
          </w:rPr>
          <w:instrText xml:space="preserve"> PAGEREF _Toc411865887 \h </w:instrText>
        </w:r>
        <w:r w:rsidR="005149DD">
          <w:rPr>
            <w:webHidden/>
          </w:rPr>
        </w:r>
        <w:r w:rsidR="005149DD">
          <w:rPr>
            <w:webHidden/>
          </w:rPr>
          <w:fldChar w:fldCharType="separate"/>
        </w:r>
        <w:r w:rsidR="005149DD">
          <w:rPr>
            <w:webHidden/>
          </w:rPr>
          <w:t>3</w:t>
        </w:r>
        <w:r w:rsidR="005149DD">
          <w:rPr>
            <w:webHidden/>
          </w:rPr>
          <w:fldChar w:fldCharType="end"/>
        </w:r>
      </w:hyperlink>
    </w:p>
    <w:p w:rsidR="005149DD" w:rsidRDefault="000445AE">
      <w:pPr>
        <w:pStyle w:val="TOC1"/>
        <w:rPr>
          <w:rFonts w:asciiTheme="minorHAnsi" w:eastAsiaTheme="minorEastAsia" w:hAnsiTheme="minorHAnsi" w:cstheme="minorBidi"/>
          <w:szCs w:val="22"/>
          <w:lang w:val="en-US" w:eastAsia="ja-JP"/>
        </w:rPr>
      </w:pPr>
      <w:hyperlink w:anchor="_Toc411865888" w:history="1">
        <w:r w:rsidR="005149DD" w:rsidRPr="002914B0">
          <w:rPr>
            <w:rStyle w:val="Hyperlink"/>
          </w:rPr>
          <w:t>2</w:t>
        </w:r>
        <w:r w:rsidR="005149DD">
          <w:rPr>
            <w:rFonts w:asciiTheme="minorHAnsi" w:eastAsiaTheme="minorEastAsia" w:hAnsiTheme="minorHAnsi" w:cstheme="minorBidi"/>
            <w:szCs w:val="22"/>
            <w:lang w:val="en-US" w:eastAsia="ja-JP"/>
          </w:rPr>
          <w:tab/>
        </w:r>
        <w:r w:rsidR="005149DD" w:rsidRPr="002914B0">
          <w:rPr>
            <w:rStyle w:val="Hyperlink"/>
          </w:rPr>
          <w:t>Use cases and scenarios [</w:t>
        </w:r>
        <w:r w:rsidR="005149DD" w:rsidRPr="002914B0">
          <w:rPr>
            <w:rStyle w:val="Hyperlink"/>
            <w:highlight w:val="yellow"/>
          </w:rPr>
          <w:t>editor: Ashiq</w:t>
        </w:r>
        <w:r w:rsidR="005149DD" w:rsidRPr="002914B0">
          <w:rPr>
            <w:rStyle w:val="Hyperlink"/>
          </w:rPr>
          <w:t>]</w:t>
        </w:r>
        <w:r w:rsidR="005149DD">
          <w:rPr>
            <w:webHidden/>
          </w:rPr>
          <w:tab/>
        </w:r>
        <w:r w:rsidR="005149DD">
          <w:rPr>
            <w:webHidden/>
          </w:rPr>
          <w:fldChar w:fldCharType="begin"/>
        </w:r>
        <w:r w:rsidR="005149DD">
          <w:rPr>
            <w:webHidden/>
          </w:rPr>
          <w:instrText xml:space="preserve"> PAGEREF _Toc411865888 \h </w:instrText>
        </w:r>
        <w:r w:rsidR="005149DD">
          <w:rPr>
            <w:webHidden/>
          </w:rPr>
        </w:r>
        <w:r w:rsidR="005149DD">
          <w:rPr>
            <w:webHidden/>
          </w:rPr>
          <w:fldChar w:fldCharType="separate"/>
        </w:r>
        <w:r w:rsidR="005149DD">
          <w:rPr>
            <w:webHidden/>
          </w:rPr>
          <w:t>3</w:t>
        </w:r>
        <w:r w:rsidR="005149DD">
          <w:rPr>
            <w:webHidden/>
          </w:rPr>
          <w:fldChar w:fldCharType="end"/>
        </w:r>
      </w:hyperlink>
    </w:p>
    <w:p w:rsidR="005149DD" w:rsidRDefault="000445AE">
      <w:pPr>
        <w:pStyle w:val="TOC2"/>
        <w:rPr>
          <w:rFonts w:asciiTheme="minorHAnsi" w:eastAsiaTheme="minorEastAsia" w:hAnsiTheme="minorHAnsi" w:cstheme="minorBidi"/>
          <w:sz w:val="22"/>
          <w:szCs w:val="22"/>
          <w:lang w:val="en-US" w:eastAsia="ja-JP"/>
        </w:rPr>
      </w:pPr>
      <w:hyperlink w:anchor="_Toc411865889" w:history="1">
        <w:r w:rsidR="005149DD" w:rsidRPr="002914B0">
          <w:rPr>
            <w:rStyle w:val="Hyperlink"/>
          </w:rPr>
          <w:t>2.1</w:t>
        </w:r>
        <w:r w:rsidR="005149DD">
          <w:rPr>
            <w:rFonts w:asciiTheme="minorHAnsi" w:eastAsiaTheme="minorEastAsia" w:hAnsiTheme="minorHAnsi" w:cstheme="minorBidi"/>
            <w:sz w:val="22"/>
            <w:szCs w:val="22"/>
            <w:lang w:val="en-US" w:eastAsia="ja-JP"/>
          </w:rPr>
          <w:tab/>
        </w:r>
        <w:r w:rsidR="005149DD" w:rsidRPr="002914B0">
          <w:rPr>
            <w:rStyle w:val="Hyperlink"/>
          </w:rPr>
          <w:t>Faults</w:t>
        </w:r>
        <w:r w:rsidR="005149DD">
          <w:rPr>
            <w:webHidden/>
          </w:rPr>
          <w:tab/>
        </w:r>
        <w:r w:rsidR="005149DD">
          <w:rPr>
            <w:webHidden/>
          </w:rPr>
          <w:fldChar w:fldCharType="begin"/>
        </w:r>
        <w:r w:rsidR="005149DD">
          <w:rPr>
            <w:webHidden/>
          </w:rPr>
          <w:instrText xml:space="preserve"> PAGEREF _Toc411865889 \h </w:instrText>
        </w:r>
        <w:r w:rsidR="005149DD">
          <w:rPr>
            <w:webHidden/>
          </w:rPr>
        </w:r>
        <w:r w:rsidR="005149DD">
          <w:rPr>
            <w:webHidden/>
          </w:rPr>
          <w:fldChar w:fldCharType="separate"/>
        </w:r>
        <w:r w:rsidR="005149DD">
          <w:rPr>
            <w:webHidden/>
          </w:rPr>
          <w:t>3</w:t>
        </w:r>
        <w:r w:rsidR="005149DD">
          <w:rPr>
            <w:webHidden/>
          </w:rPr>
          <w:fldChar w:fldCharType="end"/>
        </w:r>
      </w:hyperlink>
    </w:p>
    <w:p w:rsidR="005149DD" w:rsidRDefault="000445AE">
      <w:pPr>
        <w:pStyle w:val="TOC3"/>
        <w:rPr>
          <w:rFonts w:asciiTheme="minorHAnsi" w:eastAsiaTheme="minorEastAsia" w:hAnsiTheme="minorHAnsi" w:cstheme="minorBidi"/>
          <w:sz w:val="22"/>
          <w:szCs w:val="22"/>
          <w:lang w:val="en-US" w:eastAsia="ja-JP"/>
        </w:rPr>
      </w:pPr>
      <w:hyperlink w:anchor="_Toc411865890" w:history="1">
        <w:r w:rsidR="005149DD" w:rsidRPr="002914B0">
          <w:rPr>
            <w:rStyle w:val="Hyperlink"/>
            <w:highlight w:val="yellow"/>
          </w:rPr>
          <w:t>2.1.1</w:t>
        </w:r>
        <w:r w:rsidR="005149DD">
          <w:rPr>
            <w:rFonts w:asciiTheme="minorHAnsi" w:eastAsiaTheme="minorEastAsia" w:hAnsiTheme="minorHAnsi" w:cstheme="minorBidi"/>
            <w:sz w:val="22"/>
            <w:szCs w:val="22"/>
            <w:lang w:val="en-US" w:eastAsia="ja-JP"/>
          </w:rPr>
          <w:tab/>
        </w:r>
        <w:r w:rsidR="005149DD" w:rsidRPr="002914B0">
          <w:rPr>
            <w:rStyle w:val="Hyperlink"/>
            <w:highlight w:val="yellow"/>
          </w:rPr>
          <w:t>Auto healing</w:t>
        </w:r>
        <w:r w:rsidR="005149DD">
          <w:rPr>
            <w:webHidden/>
          </w:rPr>
          <w:tab/>
        </w:r>
        <w:r w:rsidR="005149DD">
          <w:rPr>
            <w:webHidden/>
          </w:rPr>
          <w:fldChar w:fldCharType="begin"/>
        </w:r>
        <w:r w:rsidR="005149DD">
          <w:rPr>
            <w:webHidden/>
          </w:rPr>
          <w:instrText xml:space="preserve"> PAGEREF _Toc411865890 \h </w:instrText>
        </w:r>
        <w:r w:rsidR="005149DD">
          <w:rPr>
            <w:webHidden/>
          </w:rPr>
        </w:r>
        <w:r w:rsidR="005149DD">
          <w:rPr>
            <w:webHidden/>
          </w:rPr>
          <w:fldChar w:fldCharType="separate"/>
        </w:r>
        <w:r w:rsidR="005149DD">
          <w:rPr>
            <w:webHidden/>
          </w:rPr>
          <w:t>3</w:t>
        </w:r>
        <w:r w:rsidR="005149DD">
          <w:rPr>
            <w:webHidden/>
          </w:rPr>
          <w:fldChar w:fldCharType="end"/>
        </w:r>
      </w:hyperlink>
    </w:p>
    <w:p w:rsidR="005149DD" w:rsidRDefault="000445AE">
      <w:pPr>
        <w:pStyle w:val="TOC3"/>
        <w:rPr>
          <w:rFonts w:asciiTheme="minorHAnsi" w:eastAsiaTheme="minorEastAsia" w:hAnsiTheme="minorHAnsi" w:cstheme="minorBidi"/>
          <w:sz w:val="22"/>
          <w:szCs w:val="22"/>
          <w:lang w:val="en-US" w:eastAsia="ja-JP"/>
        </w:rPr>
      </w:pPr>
      <w:hyperlink w:anchor="_Toc411865891" w:history="1">
        <w:r w:rsidR="005149DD" w:rsidRPr="002914B0">
          <w:rPr>
            <w:rStyle w:val="Hyperlink"/>
            <w:rFonts w:eastAsia="MS Mincho"/>
          </w:rPr>
          <w:t>2.1.2</w:t>
        </w:r>
        <w:r w:rsidR="005149DD">
          <w:rPr>
            <w:rFonts w:asciiTheme="minorHAnsi" w:eastAsiaTheme="minorEastAsia" w:hAnsiTheme="minorHAnsi" w:cstheme="minorBidi"/>
            <w:sz w:val="22"/>
            <w:szCs w:val="22"/>
            <w:lang w:val="en-US" w:eastAsia="ja-JP"/>
          </w:rPr>
          <w:tab/>
        </w:r>
        <w:r w:rsidR="005149DD" w:rsidRPr="002914B0">
          <w:rPr>
            <w:rStyle w:val="Hyperlink"/>
            <w:rFonts w:eastAsia="MS Mincho"/>
          </w:rPr>
          <w:t>Safe Switching</w:t>
        </w:r>
        <w:r w:rsidR="005149DD">
          <w:rPr>
            <w:webHidden/>
          </w:rPr>
          <w:tab/>
        </w:r>
        <w:r w:rsidR="005149DD">
          <w:rPr>
            <w:webHidden/>
          </w:rPr>
          <w:fldChar w:fldCharType="begin"/>
        </w:r>
        <w:r w:rsidR="005149DD">
          <w:rPr>
            <w:webHidden/>
          </w:rPr>
          <w:instrText xml:space="preserve"> PAGEREF _Toc411865891 \h </w:instrText>
        </w:r>
        <w:r w:rsidR="005149DD">
          <w:rPr>
            <w:webHidden/>
          </w:rPr>
        </w:r>
        <w:r w:rsidR="005149DD">
          <w:rPr>
            <w:webHidden/>
          </w:rPr>
          <w:fldChar w:fldCharType="separate"/>
        </w:r>
        <w:r w:rsidR="005149DD">
          <w:rPr>
            <w:webHidden/>
          </w:rPr>
          <w:t>4</w:t>
        </w:r>
        <w:r w:rsidR="005149DD">
          <w:rPr>
            <w:webHidden/>
          </w:rPr>
          <w:fldChar w:fldCharType="end"/>
        </w:r>
      </w:hyperlink>
    </w:p>
    <w:p w:rsidR="005149DD" w:rsidRDefault="000445AE">
      <w:pPr>
        <w:pStyle w:val="TOC2"/>
        <w:rPr>
          <w:rFonts w:asciiTheme="minorHAnsi" w:eastAsiaTheme="minorEastAsia" w:hAnsiTheme="minorHAnsi" w:cstheme="minorBidi"/>
          <w:sz w:val="22"/>
          <w:szCs w:val="22"/>
          <w:lang w:val="en-US" w:eastAsia="ja-JP"/>
        </w:rPr>
      </w:pPr>
      <w:hyperlink w:anchor="_Toc411865892" w:history="1">
        <w:r w:rsidR="005149DD" w:rsidRPr="002914B0">
          <w:rPr>
            <w:rStyle w:val="Hyperlink"/>
          </w:rPr>
          <w:t>2.2</w:t>
        </w:r>
        <w:r w:rsidR="005149DD">
          <w:rPr>
            <w:rFonts w:asciiTheme="minorHAnsi" w:eastAsiaTheme="minorEastAsia" w:hAnsiTheme="minorHAnsi" w:cstheme="minorBidi"/>
            <w:sz w:val="22"/>
            <w:szCs w:val="22"/>
            <w:lang w:val="en-US" w:eastAsia="ja-JP"/>
          </w:rPr>
          <w:tab/>
        </w:r>
        <w:r w:rsidR="005149DD" w:rsidRPr="002914B0">
          <w:rPr>
            <w:rStyle w:val="Hyperlink"/>
          </w:rPr>
          <w:t>Maintenance</w:t>
        </w:r>
        <w:r w:rsidR="005149DD">
          <w:rPr>
            <w:webHidden/>
          </w:rPr>
          <w:tab/>
        </w:r>
        <w:r w:rsidR="005149DD">
          <w:rPr>
            <w:webHidden/>
          </w:rPr>
          <w:fldChar w:fldCharType="begin"/>
        </w:r>
        <w:r w:rsidR="005149DD">
          <w:rPr>
            <w:webHidden/>
          </w:rPr>
          <w:instrText xml:space="preserve"> PAGEREF _Toc411865892 \h </w:instrText>
        </w:r>
        <w:r w:rsidR="005149DD">
          <w:rPr>
            <w:webHidden/>
          </w:rPr>
        </w:r>
        <w:r w:rsidR="005149DD">
          <w:rPr>
            <w:webHidden/>
          </w:rPr>
          <w:fldChar w:fldCharType="separate"/>
        </w:r>
        <w:r w:rsidR="005149DD">
          <w:rPr>
            <w:webHidden/>
          </w:rPr>
          <w:t>4</w:t>
        </w:r>
        <w:r w:rsidR="005149DD">
          <w:rPr>
            <w:webHidden/>
          </w:rPr>
          <w:fldChar w:fldCharType="end"/>
        </w:r>
      </w:hyperlink>
    </w:p>
    <w:p w:rsidR="005149DD" w:rsidRDefault="000445AE">
      <w:pPr>
        <w:pStyle w:val="TOC1"/>
        <w:rPr>
          <w:rFonts w:asciiTheme="minorHAnsi" w:eastAsiaTheme="minorEastAsia" w:hAnsiTheme="minorHAnsi" w:cstheme="minorBidi"/>
          <w:szCs w:val="22"/>
          <w:lang w:val="en-US" w:eastAsia="ja-JP"/>
        </w:rPr>
      </w:pPr>
      <w:hyperlink w:anchor="_Toc411865893" w:history="1">
        <w:r w:rsidR="005149DD" w:rsidRPr="002914B0">
          <w:rPr>
            <w:rStyle w:val="Hyperlink"/>
          </w:rPr>
          <w:t>3</w:t>
        </w:r>
        <w:r w:rsidR="005149DD">
          <w:rPr>
            <w:rFonts w:asciiTheme="minorHAnsi" w:eastAsiaTheme="minorEastAsia" w:hAnsiTheme="minorHAnsi" w:cstheme="minorBidi"/>
            <w:szCs w:val="22"/>
            <w:lang w:val="en-US" w:eastAsia="ja-JP"/>
          </w:rPr>
          <w:tab/>
        </w:r>
        <w:r w:rsidR="005149DD" w:rsidRPr="002914B0">
          <w:rPr>
            <w:rStyle w:val="Hyperlink"/>
          </w:rPr>
          <w:t>High level architecture and general features [</w:t>
        </w:r>
        <w:r w:rsidR="005149DD" w:rsidRPr="002914B0">
          <w:rPr>
            <w:rStyle w:val="Hyperlink"/>
            <w:highlight w:val="yellow"/>
          </w:rPr>
          <w:t>editor: Ashiq?</w:t>
        </w:r>
        <w:r w:rsidR="005149DD" w:rsidRPr="002914B0">
          <w:rPr>
            <w:rStyle w:val="Hyperlink"/>
          </w:rPr>
          <w:t>] + Tommy (Ericsson)</w:t>
        </w:r>
        <w:r w:rsidR="005149DD">
          <w:rPr>
            <w:webHidden/>
          </w:rPr>
          <w:tab/>
        </w:r>
        <w:r w:rsidR="005149DD">
          <w:rPr>
            <w:webHidden/>
          </w:rPr>
          <w:fldChar w:fldCharType="begin"/>
        </w:r>
        <w:r w:rsidR="005149DD">
          <w:rPr>
            <w:webHidden/>
          </w:rPr>
          <w:instrText xml:space="preserve"> PAGEREF _Toc411865893 \h </w:instrText>
        </w:r>
        <w:r w:rsidR="005149DD">
          <w:rPr>
            <w:webHidden/>
          </w:rPr>
        </w:r>
        <w:r w:rsidR="005149DD">
          <w:rPr>
            <w:webHidden/>
          </w:rPr>
          <w:fldChar w:fldCharType="separate"/>
        </w:r>
        <w:r w:rsidR="005149DD">
          <w:rPr>
            <w:webHidden/>
          </w:rPr>
          <w:t>5</w:t>
        </w:r>
        <w:r w:rsidR="005149DD">
          <w:rPr>
            <w:webHidden/>
          </w:rPr>
          <w:fldChar w:fldCharType="end"/>
        </w:r>
      </w:hyperlink>
    </w:p>
    <w:p w:rsidR="005149DD" w:rsidRDefault="000445AE">
      <w:pPr>
        <w:pStyle w:val="TOC2"/>
        <w:rPr>
          <w:rFonts w:asciiTheme="minorHAnsi" w:eastAsiaTheme="minorEastAsia" w:hAnsiTheme="minorHAnsi" w:cstheme="minorBidi"/>
          <w:sz w:val="22"/>
          <w:szCs w:val="22"/>
          <w:lang w:val="en-US" w:eastAsia="ja-JP"/>
        </w:rPr>
      </w:pPr>
      <w:hyperlink w:anchor="_Toc411865894" w:history="1">
        <w:r w:rsidR="005149DD" w:rsidRPr="002914B0">
          <w:rPr>
            <w:rStyle w:val="Hyperlink"/>
          </w:rPr>
          <w:t>3.1</w:t>
        </w:r>
        <w:r w:rsidR="005149DD">
          <w:rPr>
            <w:rFonts w:asciiTheme="minorHAnsi" w:eastAsiaTheme="minorEastAsia" w:hAnsiTheme="minorHAnsi" w:cstheme="minorBidi"/>
            <w:sz w:val="22"/>
            <w:szCs w:val="22"/>
            <w:lang w:val="en-US" w:eastAsia="ja-JP"/>
          </w:rPr>
          <w:tab/>
        </w:r>
        <w:r w:rsidR="005149DD" w:rsidRPr="002914B0">
          <w:rPr>
            <w:rStyle w:val="Hyperlink"/>
          </w:rPr>
          <w:t>Architecture Overview</w:t>
        </w:r>
        <w:r w:rsidR="005149DD">
          <w:rPr>
            <w:webHidden/>
          </w:rPr>
          <w:tab/>
        </w:r>
        <w:r w:rsidR="005149DD">
          <w:rPr>
            <w:webHidden/>
          </w:rPr>
          <w:fldChar w:fldCharType="begin"/>
        </w:r>
        <w:r w:rsidR="005149DD">
          <w:rPr>
            <w:webHidden/>
          </w:rPr>
          <w:instrText xml:space="preserve"> PAGEREF _Toc411865894 \h </w:instrText>
        </w:r>
        <w:r w:rsidR="005149DD">
          <w:rPr>
            <w:webHidden/>
          </w:rPr>
        </w:r>
        <w:r w:rsidR="005149DD">
          <w:rPr>
            <w:webHidden/>
          </w:rPr>
          <w:fldChar w:fldCharType="separate"/>
        </w:r>
        <w:r w:rsidR="005149DD">
          <w:rPr>
            <w:webHidden/>
          </w:rPr>
          <w:t>5</w:t>
        </w:r>
        <w:r w:rsidR="005149DD">
          <w:rPr>
            <w:webHidden/>
          </w:rPr>
          <w:fldChar w:fldCharType="end"/>
        </w:r>
      </w:hyperlink>
    </w:p>
    <w:p w:rsidR="005149DD" w:rsidRDefault="000445AE">
      <w:pPr>
        <w:pStyle w:val="TOC2"/>
        <w:rPr>
          <w:rFonts w:asciiTheme="minorHAnsi" w:eastAsiaTheme="minorEastAsia" w:hAnsiTheme="minorHAnsi" w:cstheme="minorBidi"/>
          <w:sz w:val="22"/>
          <w:szCs w:val="22"/>
          <w:lang w:val="en-US" w:eastAsia="ja-JP"/>
        </w:rPr>
      </w:pPr>
      <w:hyperlink w:anchor="_Toc411865895" w:history="1">
        <w:r w:rsidR="005149DD" w:rsidRPr="002914B0">
          <w:rPr>
            <w:rStyle w:val="Hyperlink"/>
          </w:rPr>
          <w:t>3.2</w:t>
        </w:r>
        <w:r w:rsidR="005149DD">
          <w:rPr>
            <w:rFonts w:asciiTheme="minorHAnsi" w:eastAsiaTheme="minorEastAsia" w:hAnsiTheme="minorHAnsi" w:cstheme="minorBidi"/>
            <w:sz w:val="22"/>
            <w:szCs w:val="22"/>
            <w:lang w:val="en-US" w:eastAsia="ja-JP"/>
          </w:rPr>
          <w:tab/>
        </w:r>
        <w:r w:rsidR="005149DD" w:rsidRPr="002914B0">
          <w:rPr>
            <w:rStyle w:val="Hyperlink"/>
          </w:rPr>
          <w:t>General Features</w:t>
        </w:r>
        <w:r w:rsidR="005149DD">
          <w:rPr>
            <w:webHidden/>
          </w:rPr>
          <w:tab/>
        </w:r>
        <w:r w:rsidR="005149DD">
          <w:rPr>
            <w:webHidden/>
          </w:rPr>
          <w:fldChar w:fldCharType="begin"/>
        </w:r>
        <w:r w:rsidR="005149DD">
          <w:rPr>
            <w:webHidden/>
          </w:rPr>
          <w:instrText xml:space="preserve"> PAGEREF _Toc411865895 \h </w:instrText>
        </w:r>
        <w:r w:rsidR="005149DD">
          <w:rPr>
            <w:webHidden/>
          </w:rPr>
        </w:r>
        <w:r w:rsidR="005149DD">
          <w:rPr>
            <w:webHidden/>
          </w:rPr>
          <w:fldChar w:fldCharType="separate"/>
        </w:r>
        <w:r w:rsidR="005149DD">
          <w:rPr>
            <w:webHidden/>
          </w:rPr>
          <w:t>6</w:t>
        </w:r>
        <w:r w:rsidR="005149DD">
          <w:rPr>
            <w:webHidden/>
          </w:rPr>
          <w:fldChar w:fldCharType="end"/>
        </w:r>
      </w:hyperlink>
    </w:p>
    <w:p w:rsidR="005149DD" w:rsidRDefault="000445AE">
      <w:pPr>
        <w:pStyle w:val="TOC3"/>
        <w:rPr>
          <w:rFonts w:asciiTheme="minorHAnsi" w:eastAsiaTheme="minorEastAsia" w:hAnsiTheme="minorHAnsi" w:cstheme="minorBidi"/>
          <w:sz w:val="22"/>
          <w:szCs w:val="22"/>
          <w:lang w:val="en-US" w:eastAsia="ja-JP"/>
        </w:rPr>
      </w:pPr>
      <w:hyperlink w:anchor="_Toc411865896" w:history="1">
        <w:r w:rsidR="005149DD" w:rsidRPr="002914B0">
          <w:rPr>
            <w:rStyle w:val="Hyperlink"/>
            <w:rFonts w:eastAsia="MS Mincho"/>
          </w:rPr>
          <w:t>3.2.1</w:t>
        </w:r>
        <w:r w:rsidR="005149DD">
          <w:rPr>
            <w:rFonts w:asciiTheme="minorHAnsi" w:eastAsiaTheme="minorEastAsia" w:hAnsiTheme="minorHAnsi" w:cstheme="minorBidi"/>
            <w:sz w:val="22"/>
            <w:szCs w:val="22"/>
            <w:lang w:val="en-US" w:eastAsia="ja-JP"/>
          </w:rPr>
          <w:tab/>
        </w:r>
        <w:r w:rsidR="005149DD" w:rsidRPr="002914B0">
          <w:rPr>
            <w:rStyle w:val="Hyperlink"/>
            <w:rFonts w:eastAsia="MS Mincho"/>
          </w:rPr>
          <w:t>Detection</w:t>
        </w:r>
        <w:r w:rsidR="005149DD">
          <w:rPr>
            <w:webHidden/>
          </w:rPr>
          <w:tab/>
        </w:r>
        <w:r w:rsidR="005149DD">
          <w:rPr>
            <w:webHidden/>
          </w:rPr>
          <w:fldChar w:fldCharType="begin"/>
        </w:r>
        <w:r w:rsidR="005149DD">
          <w:rPr>
            <w:webHidden/>
          </w:rPr>
          <w:instrText xml:space="preserve"> PAGEREF _Toc411865896 \h </w:instrText>
        </w:r>
        <w:r w:rsidR="005149DD">
          <w:rPr>
            <w:webHidden/>
          </w:rPr>
        </w:r>
        <w:r w:rsidR="005149DD">
          <w:rPr>
            <w:webHidden/>
          </w:rPr>
          <w:fldChar w:fldCharType="separate"/>
        </w:r>
        <w:r w:rsidR="005149DD">
          <w:rPr>
            <w:webHidden/>
          </w:rPr>
          <w:t>6</w:t>
        </w:r>
        <w:r w:rsidR="005149DD">
          <w:rPr>
            <w:webHidden/>
          </w:rPr>
          <w:fldChar w:fldCharType="end"/>
        </w:r>
      </w:hyperlink>
    </w:p>
    <w:p w:rsidR="005149DD" w:rsidRDefault="000445AE">
      <w:pPr>
        <w:pStyle w:val="TOC3"/>
        <w:rPr>
          <w:rFonts w:asciiTheme="minorHAnsi" w:eastAsiaTheme="minorEastAsia" w:hAnsiTheme="minorHAnsi" w:cstheme="minorBidi"/>
          <w:sz w:val="22"/>
          <w:szCs w:val="22"/>
          <w:lang w:val="en-US" w:eastAsia="ja-JP"/>
        </w:rPr>
      </w:pPr>
      <w:hyperlink w:anchor="_Toc411865897" w:history="1">
        <w:r w:rsidR="005149DD" w:rsidRPr="002914B0">
          <w:rPr>
            <w:rStyle w:val="Hyperlink"/>
          </w:rPr>
          <w:t>3.2.2</w:t>
        </w:r>
        <w:r w:rsidR="005149DD">
          <w:rPr>
            <w:rFonts w:asciiTheme="minorHAnsi" w:eastAsiaTheme="minorEastAsia" w:hAnsiTheme="minorHAnsi" w:cstheme="minorBidi"/>
            <w:sz w:val="22"/>
            <w:szCs w:val="22"/>
            <w:lang w:val="en-US" w:eastAsia="ja-JP"/>
          </w:rPr>
          <w:tab/>
        </w:r>
        <w:r w:rsidR="005149DD" w:rsidRPr="002914B0">
          <w:rPr>
            <w:rStyle w:val="Hyperlink"/>
          </w:rPr>
          <w:t>Cognition</w:t>
        </w:r>
        <w:r w:rsidR="005149DD">
          <w:rPr>
            <w:webHidden/>
          </w:rPr>
          <w:tab/>
        </w:r>
        <w:r w:rsidR="005149DD">
          <w:rPr>
            <w:webHidden/>
          </w:rPr>
          <w:fldChar w:fldCharType="begin"/>
        </w:r>
        <w:r w:rsidR="005149DD">
          <w:rPr>
            <w:webHidden/>
          </w:rPr>
          <w:instrText xml:space="preserve"> PAGEREF _Toc411865897 \h </w:instrText>
        </w:r>
        <w:r w:rsidR="005149DD">
          <w:rPr>
            <w:webHidden/>
          </w:rPr>
        </w:r>
        <w:r w:rsidR="005149DD">
          <w:rPr>
            <w:webHidden/>
          </w:rPr>
          <w:fldChar w:fldCharType="separate"/>
        </w:r>
        <w:r w:rsidR="005149DD">
          <w:rPr>
            <w:webHidden/>
          </w:rPr>
          <w:t>7</w:t>
        </w:r>
        <w:r w:rsidR="005149DD">
          <w:rPr>
            <w:webHidden/>
          </w:rPr>
          <w:fldChar w:fldCharType="end"/>
        </w:r>
      </w:hyperlink>
    </w:p>
    <w:p w:rsidR="005149DD" w:rsidRDefault="000445AE">
      <w:pPr>
        <w:pStyle w:val="TOC3"/>
        <w:rPr>
          <w:rFonts w:asciiTheme="minorHAnsi" w:eastAsiaTheme="minorEastAsia" w:hAnsiTheme="minorHAnsi" w:cstheme="minorBidi"/>
          <w:sz w:val="22"/>
          <w:szCs w:val="22"/>
          <w:lang w:val="en-US" w:eastAsia="ja-JP"/>
        </w:rPr>
      </w:pPr>
      <w:hyperlink w:anchor="_Toc411865898" w:history="1">
        <w:r w:rsidR="005149DD" w:rsidRPr="002914B0">
          <w:rPr>
            <w:rStyle w:val="Hyperlink"/>
          </w:rPr>
          <w:t>3.2.3</w:t>
        </w:r>
        <w:r w:rsidR="005149DD">
          <w:rPr>
            <w:rFonts w:asciiTheme="minorHAnsi" w:eastAsiaTheme="minorEastAsia" w:hAnsiTheme="minorHAnsi" w:cstheme="minorBidi"/>
            <w:sz w:val="22"/>
            <w:szCs w:val="22"/>
            <w:lang w:val="en-US" w:eastAsia="ja-JP"/>
          </w:rPr>
          <w:tab/>
        </w:r>
        <w:r w:rsidR="005149DD" w:rsidRPr="002914B0">
          <w:rPr>
            <w:rStyle w:val="Hyperlink"/>
          </w:rPr>
          <w:t>Notification</w:t>
        </w:r>
        <w:r w:rsidR="005149DD">
          <w:rPr>
            <w:webHidden/>
          </w:rPr>
          <w:tab/>
        </w:r>
        <w:r w:rsidR="005149DD">
          <w:rPr>
            <w:webHidden/>
          </w:rPr>
          <w:fldChar w:fldCharType="begin"/>
        </w:r>
        <w:r w:rsidR="005149DD">
          <w:rPr>
            <w:webHidden/>
          </w:rPr>
          <w:instrText xml:space="preserve"> PAGEREF _Toc411865898 \h </w:instrText>
        </w:r>
        <w:r w:rsidR="005149DD">
          <w:rPr>
            <w:webHidden/>
          </w:rPr>
        </w:r>
        <w:r w:rsidR="005149DD">
          <w:rPr>
            <w:webHidden/>
          </w:rPr>
          <w:fldChar w:fldCharType="separate"/>
        </w:r>
        <w:r w:rsidR="005149DD">
          <w:rPr>
            <w:webHidden/>
          </w:rPr>
          <w:t>7</w:t>
        </w:r>
        <w:r w:rsidR="005149DD">
          <w:rPr>
            <w:webHidden/>
          </w:rPr>
          <w:fldChar w:fldCharType="end"/>
        </w:r>
      </w:hyperlink>
    </w:p>
    <w:p w:rsidR="005149DD" w:rsidRDefault="000445AE">
      <w:pPr>
        <w:pStyle w:val="TOC3"/>
        <w:rPr>
          <w:rFonts w:asciiTheme="minorHAnsi" w:eastAsiaTheme="minorEastAsia" w:hAnsiTheme="minorHAnsi" w:cstheme="minorBidi"/>
          <w:sz w:val="22"/>
          <w:szCs w:val="22"/>
          <w:lang w:val="en-US" w:eastAsia="ja-JP"/>
        </w:rPr>
      </w:pPr>
      <w:hyperlink w:anchor="_Toc411865899" w:history="1">
        <w:r w:rsidR="005149DD" w:rsidRPr="002914B0">
          <w:rPr>
            <w:rStyle w:val="Hyperlink"/>
            <w:rFonts w:eastAsia="MS Mincho"/>
          </w:rPr>
          <w:t>3.2.4</w:t>
        </w:r>
        <w:r w:rsidR="005149DD">
          <w:rPr>
            <w:rFonts w:asciiTheme="minorHAnsi" w:eastAsiaTheme="minorEastAsia" w:hAnsiTheme="minorHAnsi" w:cstheme="minorBidi"/>
            <w:sz w:val="22"/>
            <w:szCs w:val="22"/>
            <w:lang w:val="en-US" w:eastAsia="ja-JP"/>
          </w:rPr>
          <w:tab/>
        </w:r>
        <w:r w:rsidR="005149DD" w:rsidRPr="002914B0">
          <w:rPr>
            <w:rStyle w:val="Hyperlink"/>
            <w:rFonts w:eastAsia="MS Mincho"/>
          </w:rPr>
          <w:t>Recovery Action</w:t>
        </w:r>
        <w:r w:rsidR="005149DD">
          <w:rPr>
            <w:webHidden/>
          </w:rPr>
          <w:tab/>
        </w:r>
        <w:r w:rsidR="005149DD">
          <w:rPr>
            <w:webHidden/>
          </w:rPr>
          <w:fldChar w:fldCharType="begin"/>
        </w:r>
        <w:r w:rsidR="005149DD">
          <w:rPr>
            <w:webHidden/>
          </w:rPr>
          <w:instrText xml:space="preserve"> PAGEREF _Toc411865899 \h </w:instrText>
        </w:r>
        <w:r w:rsidR="005149DD">
          <w:rPr>
            <w:webHidden/>
          </w:rPr>
        </w:r>
        <w:r w:rsidR="005149DD">
          <w:rPr>
            <w:webHidden/>
          </w:rPr>
          <w:fldChar w:fldCharType="separate"/>
        </w:r>
        <w:r w:rsidR="005149DD">
          <w:rPr>
            <w:webHidden/>
          </w:rPr>
          <w:t>7</w:t>
        </w:r>
        <w:r w:rsidR="005149DD">
          <w:rPr>
            <w:webHidden/>
          </w:rPr>
          <w:fldChar w:fldCharType="end"/>
        </w:r>
      </w:hyperlink>
    </w:p>
    <w:p w:rsidR="005149DD" w:rsidRDefault="000445AE">
      <w:pPr>
        <w:pStyle w:val="TOC2"/>
        <w:rPr>
          <w:rFonts w:asciiTheme="minorHAnsi" w:eastAsiaTheme="minorEastAsia" w:hAnsiTheme="minorHAnsi" w:cstheme="minorBidi"/>
          <w:sz w:val="22"/>
          <w:szCs w:val="22"/>
          <w:lang w:val="en-US" w:eastAsia="ja-JP"/>
        </w:rPr>
      </w:pPr>
      <w:hyperlink w:anchor="_Toc411865900" w:history="1">
        <w:r w:rsidR="005149DD" w:rsidRPr="002914B0">
          <w:rPr>
            <w:rStyle w:val="Hyperlink"/>
          </w:rPr>
          <w:t>3.3</w:t>
        </w:r>
        <w:r w:rsidR="005149DD">
          <w:rPr>
            <w:rFonts w:asciiTheme="minorHAnsi" w:eastAsiaTheme="minorEastAsia" w:hAnsiTheme="minorHAnsi" w:cstheme="minorBidi"/>
            <w:sz w:val="22"/>
            <w:szCs w:val="22"/>
            <w:lang w:val="en-US" w:eastAsia="ja-JP"/>
          </w:rPr>
          <w:tab/>
        </w:r>
        <w:r w:rsidR="005149DD" w:rsidRPr="002914B0">
          <w:rPr>
            <w:rStyle w:val="Hyperlink"/>
          </w:rPr>
          <w:t>High level northbound interface specification [</w:t>
        </w:r>
        <w:r w:rsidR="005149DD" w:rsidRPr="002914B0">
          <w:rPr>
            <w:rStyle w:val="Hyperlink"/>
            <w:highlight w:val="yellow"/>
          </w:rPr>
          <w:t>authors: Ashiq</w:t>
        </w:r>
        <w:r w:rsidR="005149DD" w:rsidRPr="002914B0">
          <w:rPr>
            <w:rStyle w:val="Hyperlink"/>
          </w:rPr>
          <w:t>, Gerald]</w:t>
        </w:r>
        <w:r w:rsidR="005149DD">
          <w:rPr>
            <w:webHidden/>
          </w:rPr>
          <w:tab/>
        </w:r>
        <w:r w:rsidR="005149DD">
          <w:rPr>
            <w:webHidden/>
          </w:rPr>
          <w:fldChar w:fldCharType="begin"/>
        </w:r>
        <w:r w:rsidR="005149DD">
          <w:rPr>
            <w:webHidden/>
          </w:rPr>
          <w:instrText xml:space="preserve"> PAGEREF _Toc411865900 \h </w:instrText>
        </w:r>
        <w:r w:rsidR="005149DD">
          <w:rPr>
            <w:webHidden/>
          </w:rPr>
        </w:r>
        <w:r w:rsidR="005149DD">
          <w:rPr>
            <w:webHidden/>
          </w:rPr>
          <w:fldChar w:fldCharType="separate"/>
        </w:r>
        <w:r w:rsidR="005149DD">
          <w:rPr>
            <w:webHidden/>
          </w:rPr>
          <w:t>8</w:t>
        </w:r>
        <w:r w:rsidR="005149DD">
          <w:rPr>
            <w:webHidden/>
          </w:rPr>
          <w:fldChar w:fldCharType="end"/>
        </w:r>
      </w:hyperlink>
    </w:p>
    <w:p w:rsidR="005149DD" w:rsidRDefault="000445AE">
      <w:pPr>
        <w:pStyle w:val="TOC3"/>
        <w:rPr>
          <w:rFonts w:asciiTheme="minorHAnsi" w:eastAsiaTheme="minorEastAsia" w:hAnsiTheme="minorHAnsi" w:cstheme="minorBidi"/>
          <w:sz w:val="22"/>
          <w:szCs w:val="22"/>
          <w:lang w:val="en-US" w:eastAsia="ja-JP"/>
        </w:rPr>
      </w:pPr>
      <w:hyperlink w:anchor="_Toc411865901" w:history="1">
        <w:r w:rsidR="005149DD" w:rsidRPr="002914B0">
          <w:rPr>
            <w:rStyle w:val="Hyperlink"/>
          </w:rPr>
          <w:t>3.3.1</w:t>
        </w:r>
        <w:r w:rsidR="005149DD">
          <w:rPr>
            <w:rFonts w:asciiTheme="minorHAnsi" w:eastAsiaTheme="minorEastAsia" w:hAnsiTheme="minorHAnsi" w:cstheme="minorBidi"/>
            <w:sz w:val="22"/>
            <w:szCs w:val="22"/>
            <w:lang w:val="en-US" w:eastAsia="ja-JP"/>
          </w:rPr>
          <w:tab/>
        </w:r>
        <w:r w:rsidR="005149DD" w:rsidRPr="002914B0">
          <w:rPr>
            <w:rStyle w:val="Hyperlink"/>
          </w:rPr>
          <w:t>Fault management</w:t>
        </w:r>
        <w:r w:rsidR="005149DD">
          <w:rPr>
            <w:webHidden/>
          </w:rPr>
          <w:tab/>
        </w:r>
        <w:r w:rsidR="005149DD">
          <w:rPr>
            <w:webHidden/>
          </w:rPr>
          <w:fldChar w:fldCharType="begin"/>
        </w:r>
        <w:r w:rsidR="005149DD">
          <w:rPr>
            <w:webHidden/>
          </w:rPr>
          <w:instrText xml:space="preserve"> PAGEREF _Toc411865901 \h </w:instrText>
        </w:r>
        <w:r w:rsidR="005149DD">
          <w:rPr>
            <w:webHidden/>
          </w:rPr>
        </w:r>
        <w:r w:rsidR="005149DD">
          <w:rPr>
            <w:webHidden/>
          </w:rPr>
          <w:fldChar w:fldCharType="separate"/>
        </w:r>
        <w:r w:rsidR="005149DD">
          <w:rPr>
            <w:webHidden/>
          </w:rPr>
          <w:t>8</w:t>
        </w:r>
        <w:r w:rsidR="005149DD">
          <w:rPr>
            <w:webHidden/>
          </w:rPr>
          <w:fldChar w:fldCharType="end"/>
        </w:r>
      </w:hyperlink>
    </w:p>
    <w:p w:rsidR="005149DD" w:rsidRDefault="000445AE">
      <w:pPr>
        <w:pStyle w:val="TOC3"/>
        <w:rPr>
          <w:rFonts w:asciiTheme="minorHAnsi" w:eastAsiaTheme="minorEastAsia" w:hAnsiTheme="minorHAnsi" w:cstheme="minorBidi"/>
          <w:sz w:val="22"/>
          <w:szCs w:val="22"/>
          <w:lang w:val="en-US" w:eastAsia="ja-JP"/>
        </w:rPr>
      </w:pPr>
      <w:hyperlink w:anchor="_Toc411865902" w:history="1">
        <w:r w:rsidR="005149DD" w:rsidRPr="002914B0">
          <w:rPr>
            <w:rStyle w:val="Hyperlink"/>
          </w:rPr>
          <w:t>3.3.2</w:t>
        </w:r>
        <w:r w:rsidR="005149DD">
          <w:rPr>
            <w:rFonts w:asciiTheme="minorHAnsi" w:eastAsiaTheme="minorEastAsia" w:hAnsiTheme="minorHAnsi" w:cstheme="minorBidi"/>
            <w:sz w:val="22"/>
            <w:szCs w:val="22"/>
            <w:lang w:val="en-US" w:eastAsia="ja-JP"/>
          </w:rPr>
          <w:tab/>
        </w:r>
        <w:r w:rsidR="005149DD" w:rsidRPr="002914B0">
          <w:rPr>
            <w:rStyle w:val="Hyperlink"/>
          </w:rPr>
          <w:t>NFVI Maintenance</w:t>
        </w:r>
        <w:r w:rsidR="005149DD">
          <w:rPr>
            <w:webHidden/>
          </w:rPr>
          <w:tab/>
        </w:r>
        <w:r w:rsidR="005149DD">
          <w:rPr>
            <w:webHidden/>
          </w:rPr>
          <w:fldChar w:fldCharType="begin"/>
        </w:r>
        <w:r w:rsidR="005149DD">
          <w:rPr>
            <w:webHidden/>
          </w:rPr>
          <w:instrText xml:space="preserve"> PAGEREF _Toc411865902 \h </w:instrText>
        </w:r>
        <w:r w:rsidR="005149DD">
          <w:rPr>
            <w:webHidden/>
          </w:rPr>
        </w:r>
        <w:r w:rsidR="005149DD">
          <w:rPr>
            <w:webHidden/>
          </w:rPr>
          <w:fldChar w:fldCharType="separate"/>
        </w:r>
        <w:r w:rsidR="005149DD">
          <w:rPr>
            <w:webHidden/>
          </w:rPr>
          <w:t>8</w:t>
        </w:r>
        <w:r w:rsidR="005149DD">
          <w:rPr>
            <w:webHidden/>
          </w:rPr>
          <w:fldChar w:fldCharType="end"/>
        </w:r>
      </w:hyperlink>
    </w:p>
    <w:p w:rsidR="005149DD" w:rsidRDefault="000445AE">
      <w:pPr>
        <w:pStyle w:val="TOC2"/>
        <w:rPr>
          <w:rFonts w:asciiTheme="minorHAnsi" w:eastAsiaTheme="minorEastAsia" w:hAnsiTheme="minorHAnsi" w:cstheme="minorBidi"/>
          <w:sz w:val="22"/>
          <w:szCs w:val="22"/>
          <w:lang w:val="en-US" w:eastAsia="ja-JP"/>
        </w:rPr>
      </w:pPr>
      <w:hyperlink w:anchor="_Toc411865903" w:history="1">
        <w:r w:rsidR="005149DD" w:rsidRPr="002914B0">
          <w:rPr>
            <w:rStyle w:val="Hyperlink"/>
          </w:rPr>
          <w:t>3.4</w:t>
        </w:r>
        <w:r w:rsidR="005149DD">
          <w:rPr>
            <w:rFonts w:asciiTheme="minorHAnsi" w:eastAsiaTheme="minorEastAsia" w:hAnsiTheme="minorHAnsi" w:cstheme="minorBidi"/>
            <w:sz w:val="22"/>
            <w:szCs w:val="22"/>
            <w:lang w:val="en-US" w:eastAsia="ja-JP"/>
          </w:rPr>
          <w:tab/>
        </w:r>
        <w:r w:rsidR="005149DD" w:rsidRPr="002914B0">
          <w:rPr>
            <w:rStyle w:val="Hyperlink"/>
          </w:rPr>
          <w:t>High level northbound interface specification [</w:t>
        </w:r>
        <w:r w:rsidR="005149DD" w:rsidRPr="002914B0">
          <w:rPr>
            <w:rStyle w:val="Hyperlink"/>
            <w:highlight w:val="yellow"/>
          </w:rPr>
          <w:t>authors: Ashiq + Ryota</w:t>
        </w:r>
        <w:r w:rsidR="005149DD" w:rsidRPr="002914B0">
          <w:rPr>
            <w:rStyle w:val="Hyperlink"/>
          </w:rPr>
          <w:t>]</w:t>
        </w:r>
        <w:r w:rsidR="005149DD">
          <w:rPr>
            <w:webHidden/>
          </w:rPr>
          <w:tab/>
        </w:r>
        <w:r w:rsidR="005149DD">
          <w:rPr>
            <w:webHidden/>
          </w:rPr>
          <w:fldChar w:fldCharType="begin"/>
        </w:r>
        <w:r w:rsidR="005149DD">
          <w:rPr>
            <w:webHidden/>
          </w:rPr>
          <w:instrText xml:space="preserve"> PAGEREF _Toc411865903 \h </w:instrText>
        </w:r>
        <w:r w:rsidR="005149DD">
          <w:rPr>
            <w:webHidden/>
          </w:rPr>
        </w:r>
        <w:r w:rsidR="005149DD">
          <w:rPr>
            <w:webHidden/>
          </w:rPr>
          <w:fldChar w:fldCharType="separate"/>
        </w:r>
        <w:r w:rsidR="005149DD">
          <w:rPr>
            <w:webHidden/>
          </w:rPr>
          <w:t>9</w:t>
        </w:r>
        <w:r w:rsidR="005149DD">
          <w:rPr>
            <w:webHidden/>
          </w:rPr>
          <w:fldChar w:fldCharType="end"/>
        </w:r>
      </w:hyperlink>
    </w:p>
    <w:p w:rsidR="005149DD" w:rsidRDefault="000445AE">
      <w:pPr>
        <w:pStyle w:val="TOC2"/>
        <w:rPr>
          <w:rFonts w:asciiTheme="minorHAnsi" w:eastAsiaTheme="minorEastAsia" w:hAnsiTheme="minorHAnsi" w:cstheme="minorBidi"/>
          <w:sz w:val="22"/>
          <w:szCs w:val="22"/>
          <w:lang w:val="en-US" w:eastAsia="ja-JP"/>
        </w:rPr>
      </w:pPr>
      <w:hyperlink w:anchor="_Toc411865904" w:history="1">
        <w:r w:rsidR="005149DD" w:rsidRPr="002914B0">
          <w:rPr>
            <w:rStyle w:val="Hyperlink"/>
          </w:rPr>
          <w:t>3.5</w:t>
        </w:r>
        <w:r w:rsidR="005149DD">
          <w:rPr>
            <w:rFonts w:asciiTheme="minorHAnsi" w:eastAsiaTheme="minorEastAsia" w:hAnsiTheme="minorHAnsi" w:cstheme="minorBidi"/>
            <w:sz w:val="22"/>
            <w:szCs w:val="22"/>
            <w:lang w:val="en-US" w:eastAsia="ja-JP"/>
          </w:rPr>
          <w:tab/>
        </w:r>
        <w:r w:rsidR="005149DD" w:rsidRPr="002914B0">
          <w:rPr>
            <w:rStyle w:val="Hyperlink"/>
          </w:rPr>
          <w:t>Faults [</w:t>
        </w:r>
        <w:r w:rsidR="005149DD" w:rsidRPr="002914B0">
          <w:rPr>
            <w:rStyle w:val="Hyperlink"/>
            <w:highlight w:val="yellow"/>
          </w:rPr>
          <w:t>author: Gerald</w:t>
        </w:r>
        <w:r w:rsidR="005149DD" w:rsidRPr="002914B0">
          <w:rPr>
            <w:rStyle w:val="Hyperlink"/>
          </w:rPr>
          <w:t>]</w:t>
        </w:r>
        <w:r w:rsidR="005149DD">
          <w:rPr>
            <w:webHidden/>
          </w:rPr>
          <w:tab/>
        </w:r>
        <w:r w:rsidR="005149DD">
          <w:rPr>
            <w:webHidden/>
          </w:rPr>
          <w:fldChar w:fldCharType="begin"/>
        </w:r>
        <w:r w:rsidR="005149DD">
          <w:rPr>
            <w:webHidden/>
          </w:rPr>
          <w:instrText xml:space="preserve"> PAGEREF _Toc411865904 \h </w:instrText>
        </w:r>
        <w:r w:rsidR="005149DD">
          <w:rPr>
            <w:webHidden/>
          </w:rPr>
        </w:r>
        <w:r w:rsidR="005149DD">
          <w:rPr>
            <w:webHidden/>
          </w:rPr>
          <w:fldChar w:fldCharType="separate"/>
        </w:r>
        <w:r w:rsidR="005149DD">
          <w:rPr>
            <w:webHidden/>
          </w:rPr>
          <w:t>9</w:t>
        </w:r>
        <w:r w:rsidR="005149DD">
          <w:rPr>
            <w:webHidden/>
          </w:rPr>
          <w:fldChar w:fldCharType="end"/>
        </w:r>
      </w:hyperlink>
    </w:p>
    <w:p w:rsidR="005149DD" w:rsidRDefault="000445AE">
      <w:pPr>
        <w:pStyle w:val="TOC1"/>
        <w:rPr>
          <w:rFonts w:asciiTheme="minorHAnsi" w:eastAsiaTheme="minorEastAsia" w:hAnsiTheme="minorHAnsi" w:cstheme="minorBidi"/>
          <w:szCs w:val="22"/>
          <w:lang w:val="en-US" w:eastAsia="ja-JP"/>
        </w:rPr>
      </w:pPr>
      <w:hyperlink w:anchor="_Toc411865905" w:history="1">
        <w:r w:rsidR="005149DD" w:rsidRPr="002914B0">
          <w:rPr>
            <w:rStyle w:val="Hyperlink"/>
          </w:rPr>
          <w:t>4</w:t>
        </w:r>
        <w:r w:rsidR="005149DD">
          <w:rPr>
            <w:rFonts w:asciiTheme="minorHAnsi" w:eastAsiaTheme="minorEastAsia" w:hAnsiTheme="minorHAnsi" w:cstheme="minorBidi"/>
            <w:szCs w:val="22"/>
            <w:lang w:val="en-US" w:eastAsia="ja-JP"/>
          </w:rPr>
          <w:tab/>
        </w:r>
        <w:r w:rsidR="005149DD" w:rsidRPr="002914B0">
          <w:rPr>
            <w:rStyle w:val="Hyperlink"/>
          </w:rPr>
          <w:t>Gap analysis in upstream projects [</w:t>
        </w:r>
        <w:r w:rsidR="005149DD" w:rsidRPr="002914B0">
          <w:rPr>
            <w:rStyle w:val="Hyperlink"/>
            <w:highlight w:val="yellow"/>
          </w:rPr>
          <w:t xml:space="preserve">editor: </w:t>
        </w:r>
        <w:r w:rsidR="005149DD" w:rsidRPr="002914B0">
          <w:rPr>
            <w:rStyle w:val="Hyperlink"/>
          </w:rPr>
          <w:t>Carlos] [</w:t>
        </w:r>
        <w:r w:rsidR="005149DD" w:rsidRPr="002914B0">
          <w:rPr>
            <w:rStyle w:val="Hyperlink"/>
            <w:highlight w:val="yellow"/>
          </w:rPr>
          <w:t>authors: Gerald, Carlos, Tomi, Ryota</w:t>
        </w:r>
        <w:r w:rsidR="005149DD" w:rsidRPr="002914B0">
          <w:rPr>
            <w:rStyle w:val="Hyperlink"/>
          </w:rPr>
          <w:t>]</w:t>
        </w:r>
        <w:r w:rsidR="005149DD">
          <w:rPr>
            <w:webHidden/>
          </w:rPr>
          <w:tab/>
        </w:r>
        <w:r w:rsidR="005149DD">
          <w:rPr>
            <w:webHidden/>
          </w:rPr>
          <w:fldChar w:fldCharType="begin"/>
        </w:r>
        <w:r w:rsidR="005149DD">
          <w:rPr>
            <w:webHidden/>
          </w:rPr>
          <w:instrText xml:space="preserve"> PAGEREF _Toc411865905 \h </w:instrText>
        </w:r>
        <w:r w:rsidR="005149DD">
          <w:rPr>
            <w:webHidden/>
          </w:rPr>
        </w:r>
        <w:r w:rsidR="005149DD">
          <w:rPr>
            <w:webHidden/>
          </w:rPr>
          <w:fldChar w:fldCharType="separate"/>
        </w:r>
        <w:r w:rsidR="005149DD">
          <w:rPr>
            <w:webHidden/>
          </w:rPr>
          <w:t>10</w:t>
        </w:r>
        <w:r w:rsidR="005149DD">
          <w:rPr>
            <w:webHidden/>
          </w:rPr>
          <w:fldChar w:fldCharType="end"/>
        </w:r>
      </w:hyperlink>
    </w:p>
    <w:p w:rsidR="005149DD" w:rsidRDefault="000445AE">
      <w:pPr>
        <w:pStyle w:val="TOC2"/>
        <w:rPr>
          <w:rFonts w:asciiTheme="minorHAnsi" w:eastAsiaTheme="minorEastAsia" w:hAnsiTheme="minorHAnsi" w:cstheme="minorBidi"/>
          <w:sz w:val="22"/>
          <w:szCs w:val="22"/>
          <w:lang w:val="en-US" w:eastAsia="ja-JP"/>
        </w:rPr>
      </w:pPr>
      <w:hyperlink w:anchor="_Toc411865906" w:history="1">
        <w:r w:rsidR="005149DD" w:rsidRPr="002914B0">
          <w:rPr>
            <w:rStyle w:val="Hyperlink"/>
          </w:rPr>
          <w:t>4.1</w:t>
        </w:r>
        <w:r w:rsidR="005149DD">
          <w:rPr>
            <w:rFonts w:asciiTheme="minorHAnsi" w:eastAsiaTheme="minorEastAsia" w:hAnsiTheme="minorHAnsi" w:cstheme="minorBidi"/>
            <w:sz w:val="22"/>
            <w:szCs w:val="22"/>
            <w:lang w:val="en-US" w:eastAsia="ja-JP"/>
          </w:rPr>
          <w:tab/>
        </w:r>
        <w:r w:rsidR="005149DD" w:rsidRPr="002914B0">
          <w:rPr>
            <w:rStyle w:val="Hyperlink"/>
          </w:rPr>
          <w:t>OpenStack</w:t>
        </w:r>
        <w:r w:rsidR="005149DD">
          <w:rPr>
            <w:webHidden/>
          </w:rPr>
          <w:tab/>
        </w:r>
        <w:r w:rsidR="005149DD">
          <w:rPr>
            <w:webHidden/>
          </w:rPr>
          <w:fldChar w:fldCharType="begin"/>
        </w:r>
        <w:r w:rsidR="005149DD">
          <w:rPr>
            <w:webHidden/>
          </w:rPr>
          <w:instrText xml:space="preserve"> PAGEREF _Toc411865906 \h </w:instrText>
        </w:r>
        <w:r w:rsidR="005149DD">
          <w:rPr>
            <w:webHidden/>
          </w:rPr>
        </w:r>
        <w:r w:rsidR="005149DD">
          <w:rPr>
            <w:webHidden/>
          </w:rPr>
          <w:fldChar w:fldCharType="separate"/>
        </w:r>
        <w:r w:rsidR="005149DD">
          <w:rPr>
            <w:webHidden/>
          </w:rPr>
          <w:t>11</w:t>
        </w:r>
        <w:r w:rsidR="005149DD">
          <w:rPr>
            <w:webHidden/>
          </w:rPr>
          <w:fldChar w:fldCharType="end"/>
        </w:r>
      </w:hyperlink>
    </w:p>
    <w:p w:rsidR="005149DD" w:rsidRDefault="000445AE">
      <w:pPr>
        <w:pStyle w:val="TOC3"/>
        <w:rPr>
          <w:rFonts w:asciiTheme="minorHAnsi" w:eastAsiaTheme="minorEastAsia" w:hAnsiTheme="minorHAnsi" w:cstheme="minorBidi"/>
          <w:sz w:val="22"/>
          <w:szCs w:val="22"/>
          <w:lang w:val="en-US" w:eastAsia="ja-JP"/>
        </w:rPr>
      </w:pPr>
      <w:hyperlink w:anchor="_Toc411865907" w:history="1">
        <w:r w:rsidR="005149DD" w:rsidRPr="002914B0">
          <w:rPr>
            <w:rStyle w:val="Hyperlink"/>
          </w:rPr>
          <w:t>4.1.1</w:t>
        </w:r>
        <w:r w:rsidR="005149DD">
          <w:rPr>
            <w:rFonts w:asciiTheme="minorHAnsi" w:eastAsiaTheme="minorEastAsia" w:hAnsiTheme="minorHAnsi" w:cstheme="minorBidi"/>
            <w:sz w:val="22"/>
            <w:szCs w:val="22"/>
            <w:lang w:val="en-US" w:eastAsia="ja-JP"/>
          </w:rPr>
          <w:tab/>
        </w:r>
        <w:r w:rsidR="005149DD" w:rsidRPr="002914B0">
          <w:rPr>
            <w:rStyle w:val="Hyperlink"/>
          </w:rPr>
          <w:t>Ceilom</w:t>
        </w:r>
        <w:r w:rsidR="005149DD" w:rsidRPr="002914B0">
          <w:rPr>
            <w:rStyle w:val="Hyperlink"/>
          </w:rPr>
          <w:t>e</w:t>
        </w:r>
        <w:r w:rsidR="005149DD" w:rsidRPr="002914B0">
          <w:rPr>
            <w:rStyle w:val="Hyperlink"/>
          </w:rPr>
          <w:t>ter</w:t>
        </w:r>
        <w:r w:rsidR="005149DD">
          <w:rPr>
            <w:webHidden/>
          </w:rPr>
          <w:tab/>
        </w:r>
        <w:r w:rsidR="005149DD">
          <w:rPr>
            <w:webHidden/>
          </w:rPr>
          <w:fldChar w:fldCharType="begin"/>
        </w:r>
        <w:r w:rsidR="005149DD">
          <w:rPr>
            <w:webHidden/>
          </w:rPr>
          <w:instrText xml:space="preserve"> PAGEREF _Toc411865907 \h </w:instrText>
        </w:r>
        <w:r w:rsidR="005149DD">
          <w:rPr>
            <w:webHidden/>
          </w:rPr>
        </w:r>
        <w:r w:rsidR="005149DD">
          <w:rPr>
            <w:webHidden/>
          </w:rPr>
          <w:fldChar w:fldCharType="separate"/>
        </w:r>
        <w:r w:rsidR="005149DD">
          <w:rPr>
            <w:webHidden/>
          </w:rPr>
          <w:t>11</w:t>
        </w:r>
        <w:r w:rsidR="005149DD">
          <w:rPr>
            <w:webHidden/>
          </w:rPr>
          <w:fldChar w:fldCharType="end"/>
        </w:r>
      </w:hyperlink>
    </w:p>
    <w:p w:rsidR="005149DD" w:rsidRDefault="000445AE">
      <w:pPr>
        <w:pStyle w:val="TOC3"/>
        <w:rPr>
          <w:rFonts w:asciiTheme="minorHAnsi" w:eastAsiaTheme="minorEastAsia" w:hAnsiTheme="minorHAnsi" w:cstheme="minorBidi"/>
          <w:sz w:val="22"/>
          <w:szCs w:val="22"/>
          <w:lang w:val="en-US" w:eastAsia="ja-JP"/>
        </w:rPr>
      </w:pPr>
      <w:hyperlink w:anchor="_Toc411865908" w:history="1">
        <w:r w:rsidR="005149DD" w:rsidRPr="002914B0">
          <w:rPr>
            <w:rStyle w:val="Hyperlink"/>
          </w:rPr>
          <w:t>4.1.2</w:t>
        </w:r>
        <w:r w:rsidR="005149DD">
          <w:rPr>
            <w:rFonts w:asciiTheme="minorHAnsi" w:eastAsiaTheme="minorEastAsia" w:hAnsiTheme="minorHAnsi" w:cstheme="minorBidi"/>
            <w:sz w:val="22"/>
            <w:szCs w:val="22"/>
            <w:lang w:val="en-US" w:eastAsia="ja-JP"/>
          </w:rPr>
          <w:tab/>
        </w:r>
        <w:r w:rsidR="005149DD" w:rsidRPr="002914B0">
          <w:rPr>
            <w:rStyle w:val="Hyperlink"/>
          </w:rPr>
          <w:t>Nova</w:t>
        </w:r>
        <w:r w:rsidR="005149DD">
          <w:rPr>
            <w:webHidden/>
          </w:rPr>
          <w:tab/>
        </w:r>
        <w:r w:rsidR="005149DD">
          <w:rPr>
            <w:webHidden/>
          </w:rPr>
          <w:fldChar w:fldCharType="begin"/>
        </w:r>
        <w:r w:rsidR="005149DD">
          <w:rPr>
            <w:webHidden/>
          </w:rPr>
          <w:instrText xml:space="preserve"> PAGEREF _Toc411865908 \h </w:instrText>
        </w:r>
        <w:r w:rsidR="005149DD">
          <w:rPr>
            <w:webHidden/>
          </w:rPr>
        </w:r>
        <w:r w:rsidR="005149DD">
          <w:rPr>
            <w:webHidden/>
          </w:rPr>
          <w:fldChar w:fldCharType="separate"/>
        </w:r>
        <w:r w:rsidR="005149DD">
          <w:rPr>
            <w:webHidden/>
          </w:rPr>
          <w:t>12</w:t>
        </w:r>
        <w:r w:rsidR="005149DD">
          <w:rPr>
            <w:webHidden/>
          </w:rPr>
          <w:fldChar w:fldCharType="end"/>
        </w:r>
      </w:hyperlink>
    </w:p>
    <w:p w:rsidR="005149DD" w:rsidRDefault="000445AE">
      <w:pPr>
        <w:pStyle w:val="TOC3"/>
        <w:rPr>
          <w:rFonts w:asciiTheme="minorHAnsi" w:eastAsiaTheme="minorEastAsia" w:hAnsiTheme="minorHAnsi" w:cstheme="minorBidi"/>
          <w:sz w:val="22"/>
          <w:szCs w:val="22"/>
          <w:lang w:val="en-US" w:eastAsia="ja-JP"/>
        </w:rPr>
      </w:pPr>
      <w:hyperlink w:anchor="_Toc411865909" w:history="1">
        <w:r w:rsidR="005149DD" w:rsidRPr="002914B0">
          <w:rPr>
            <w:rStyle w:val="Hyperlink"/>
          </w:rPr>
          <w:t>4.1.3</w:t>
        </w:r>
        <w:r w:rsidR="005149DD">
          <w:rPr>
            <w:rFonts w:asciiTheme="minorHAnsi" w:eastAsiaTheme="minorEastAsia" w:hAnsiTheme="minorHAnsi" w:cstheme="minorBidi"/>
            <w:sz w:val="22"/>
            <w:szCs w:val="22"/>
            <w:lang w:val="en-US" w:eastAsia="ja-JP"/>
          </w:rPr>
          <w:tab/>
        </w:r>
        <w:r w:rsidR="005149DD" w:rsidRPr="002914B0">
          <w:rPr>
            <w:rStyle w:val="Hyperlink"/>
          </w:rPr>
          <w:t>Monasca (?)</w:t>
        </w:r>
        <w:r w:rsidR="005149DD">
          <w:rPr>
            <w:webHidden/>
          </w:rPr>
          <w:tab/>
        </w:r>
        <w:r w:rsidR="005149DD">
          <w:rPr>
            <w:webHidden/>
          </w:rPr>
          <w:fldChar w:fldCharType="begin"/>
        </w:r>
        <w:r w:rsidR="005149DD">
          <w:rPr>
            <w:webHidden/>
          </w:rPr>
          <w:instrText xml:space="preserve"> PAGEREF _Toc411865909 \h </w:instrText>
        </w:r>
        <w:r w:rsidR="005149DD">
          <w:rPr>
            <w:webHidden/>
          </w:rPr>
        </w:r>
        <w:r w:rsidR="005149DD">
          <w:rPr>
            <w:webHidden/>
          </w:rPr>
          <w:fldChar w:fldCharType="separate"/>
        </w:r>
        <w:r w:rsidR="005149DD">
          <w:rPr>
            <w:webHidden/>
          </w:rPr>
          <w:t>13</w:t>
        </w:r>
        <w:r w:rsidR="005149DD">
          <w:rPr>
            <w:webHidden/>
          </w:rPr>
          <w:fldChar w:fldCharType="end"/>
        </w:r>
      </w:hyperlink>
    </w:p>
    <w:p w:rsidR="005149DD" w:rsidRDefault="000445AE">
      <w:pPr>
        <w:pStyle w:val="TOC3"/>
        <w:rPr>
          <w:rFonts w:asciiTheme="minorHAnsi" w:eastAsiaTheme="minorEastAsia" w:hAnsiTheme="minorHAnsi" w:cstheme="minorBidi"/>
          <w:sz w:val="22"/>
          <w:szCs w:val="22"/>
          <w:lang w:val="en-US" w:eastAsia="ja-JP"/>
        </w:rPr>
      </w:pPr>
      <w:hyperlink w:anchor="_Toc411865910" w:history="1">
        <w:r w:rsidR="005149DD" w:rsidRPr="002914B0">
          <w:rPr>
            <w:rStyle w:val="Hyperlink"/>
          </w:rPr>
          <w:t>4.1.4</w:t>
        </w:r>
        <w:r w:rsidR="005149DD">
          <w:rPr>
            <w:rFonts w:asciiTheme="minorHAnsi" w:eastAsiaTheme="minorEastAsia" w:hAnsiTheme="minorHAnsi" w:cstheme="minorBidi"/>
            <w:sz w:val="22"/>
            <w:szCs w:val="22"/>
            <w:lang w:val="en-US" w:eastAsia="ja-JP"/>
          </w:rPr>
          <w:tab/>
        </w:r>
        <w:r w:rsidR="005149DD" w:rsidRPr="002914B0">
          <w:rPr>
            <w:rStyle w:val="Hyperlink"/>
          </w:rPr>
          <w:t>Ironic (?)</w:t>
        </w:r>
        <w:r w:rsidR="005149DD">
          <w:rPr>
            <w:webHidden/>
          </w:rPr>
          <w:tab/>
        </w:r>
        <w:r w:rsidR="005149DD">
          <w:rPr>
            <w:webHidden/>
          </w:rPr>
          <w:fldChar w:fldCharType="begin"/>
        </w:r>
        <w:r w:rsidR="005149DD">
          <w:rPr>
            <w:webHidden/>
          </w:rPr>
          <w:instrText xml:space="preserve"> PAGEREF _Toc411865910 \h </w:instrText>
        </w:r>
        <w:r w:rsidR="005149DD">
          <w:rPr>
            <w:webHidden/>
          </w:rPr>
        </w:r>
        <w:r w:rsidR="005149DD">
          <w:rPr>
            <w:webHidden/>
          </w:rPr>
          <w:fldChar w:fldCharType="separate"/>
        </w:r>
        <w:r w:rsidR="005149DD">
          <w:rPr>
            <w:webHidden/>
          </w:rPr>
          <w:t>13</w:t>
        </w:r>
        <w:r w:rsidR="005149DD">
          <w:rPr>
            <w:webHidden/>
          </w:rPr>
          <w:fldChar w:fldCharType="end"/>
        </w:r>
      </w:hyperlink>
    </w:p>
    <w:p w:rsidR="005149DD" w:rsidRDefault="000445AE">
      <w:pPr>
        <w:pStyle w:val="TOC2"/>
        <w:rPr>
          <w:rFonts w:asciiTheme="minorHAnsi" w:eastAsiaTheme="minorEastAsia" w:hAnsiTheme="minorHAnsi" w:cstheme="minorBidi"/>
          <w:sz w:val="22"/>
          <w:szCs w:val="22"/>
          <w:lang w:val="en-US" w:eastAsia="ja-JP"/>
        </w:rPr>
      </w:pPr>
      <w:hyperlink w:anchor="_Toc411865911" w:history="1">
        <w:r w:rsidR="005149DD" w:rsidRPr="002914B0">
          <w:rPr>
            <w:rStyle w:val="Hyperlink"/>
          </w:rPr>
          <w:t>4.2</w:t>
        </w:r>
        <w:r w:rsidR="005149DD">
          <w:rPr>
            <w:rFonts w:asciiTheme="minorHAnsi" w:eastAsiaTheme="minorEastAsia" w:hAnsiTheme="minorHAnsi" w:cstheme="minorBidi"/>
            <w:sz w:val="22"/>
            <w:szCs w:val="22"/>
            <w:lang w:val="en-US" w:eastAsia="ja-JP"/>
          </w:rPr>
          <w:tab/>
        </w:r>
        <w:r w:rsidR="005149DD" w:rsidRPr="002914B0">
          <w:rPr>
            <w:rStyle w:val="Hyperlink"/>
          </w:rPr>
          <w:t>Hardware monitoring tools</w:t>
        </w:r>
        <w:r w:rsidR="005149DD">
          <w:rPr>
            <w:webHidden/>
          </w:rPr>
          <w:tab/>
        </w:r>
        <w:r w:rsidR="005149DD">
          <w:rPr>
            <w:webHidden/>
          </w:rPr>
          <w:fldChar w:fldCharType="begin"/>
        </w:r>
        <w:r w:rsidR="005149DD">
          <w:rPr>
            <w:webHidden/>
          </w:rPr>
          <w:instrText xml:space="preserve"> PAGEREF _Toc411865911 \h </w:instrText>
        </w:r>
        <w:r w:rsidR="005149DD">
          <w:rPr>
            <w:webHidden/>
          </w:rPr>
        </w:r>
        <w:r w:rsidR="005149DD">
          <w:rPr>
            <w:webHidden/>
          </w:rPr>
          <w:fldChar w:fldCharType="separate"/>
        </w:r>
        <w:r w:rsidR="005149DD">
          <w:rPr>
            <w:webHidden/>
          </w:rPr>
          <w:t>13</w:t>
        </w:r>
        <w:r w:rsidR="005149DD">
          <w:rPr>
            <w:webHidden/>
          </w:rPr>
          <w:fldChar w:fldCharType="end"/>
        </w:r>
      </w:hyperlink>
    </w:p>
    <w:p w:rsidR="005149DD" w:rsidRDefault="000445AE">
      <w:pPr>
        <w:pStyle w:val="TOC3"/>
        <w:rPr>
          <w:rFonts w:asciiTheme="minorHAnsi" w:eastAsiaTheme="minorEastAsia" w:hAnsiTheme="minorHAnsi" w:cstheme="minorBidi"/>
          <w:sz w:val="22"/>
          <w:szCs w:val="22"/>
          <w:lang w:val="en-US" w:eastAsia="ja-JP"/>
        </w:rPr>
      </w:pPr>
      <w:hyperlink w:anchor="_Toc411865912" w:history="1">
        <w:r w:rsidR="005149DD" w:rsidRPr="002914B0">
          <w:rPr>
            <w:rStyle w:val="Hyperlink"/>
          </w:rPr>
          <w:t>4.2.1</w:t>
        </w:r>
        <w:r w:rsidR="005149DD">
          <w:rPr>
            <w:rFonts w:asciiTheme="minorHAnsi" w:eastAsiaTheme="minorEastAsia" w:hAnsiTheme="minorHAnsi" w:cstheme="minorBidi"/>
            <w:sz w:val="22"/>
            <w:szCs w:val="22"/>
            <w:lang w:val="en-US" w:eastAsia="ja-JP"/>
          </w:rPr>
          <w:tab/>
        </w:r>
        <w:r w:rsidR="005149DD" w:rsidRPr="002914B0">
          <w:rPr>
            <w:rStyle w:val="Hyperlink"/>
          </w:rPr>
          <w:t>Zabbix</w:t>
        </w:r>
        <w:r w:rsidR="005149DD">
          <w:rPr>
            <w:webHidden/>
          </w:rPr>
          <w:tab/>
        </w:r>
        <w:r w:rsidR="005149DD">
          <w:rPr>
            <w:webHidden/>
          </w:rPr>
          <w:fldChar w:fldCharType="begin"/>
        </w:r>
        <w:r w:rsidR="005149DD">
          <w:rPr>
            <w:webHidden/>
          </w:rPr>
          <w:instrText xml:space="preserve"> PAGEREF _Toc411865912 \h </w:instrText>
        </w:r>
        <w:r w:rsidR="005149DD">
          <w:rPr>
            <w:webHidden/>
          </w:rPr>
        </w:r>
        <w:r w:rsidR="005149DD">
          <w:rPr>
            <w:webHidden/>
          </w:rPr>
          <w:fldChar w:fldCharType="separate"/>
        </w:r>
        <w:r w:rsidR="005149DD">
          <w:rPr>
            <w:webHidden/>
          </w:rPr>
          <w:t>13</w:t>
        </w:r>
        <w:r w:rsidR="005149DD">
          <w:rPr>
            <w:webHidden/>
          </w:rPr>
          <w:fldChar w:fldCharType="end"/>
        </w:r>
      </w:hyperlink>
    </w:p>
    <w:p w:rsidR="005149DD" w:rsidRDefault="000445AE">
      <w:pPr>
        <w:pStyle w:val="TOC1"/>
        <w:rPr>
          <w:rFonts w:asciiTheme="minorHAnsi" w:eastAsiaTheme="minorEastAsia" w:hAnsiTheme="minorHAnsi" w:cstheme="minorBidi"/>
          <w:szCs w:val="22"/>
          <w:lang w:val="en-US" w:eastAsia="ja-JP"/>
        </w:rPr>
      </w:pPr>
      <w:hyperlink w:anchor="_Toc411865913" w:history="1">
        <w:r w:rsidR="005149DD" w:rsidRPr="002914B0">
          <w:rPr>
            <w:rStyle w:val="Hyperlink"/>
          </w:rPr>
          <w:t>5</w:t>
        </w:r>
        <w:r w:rsidR="005149DD">
          <w:rPr>
            <w:rFonts w:asciiTheme="minorHAnsi" w:eastAsiaTheme="minorEastAsia" w:hAnsiTheme="minorHAnsi" w:cstheme="minorBidi"/>
            <w:szCs w:val="22"/>
            <w:lang w:val="en-US" w:eastAsia="ja-JP"/>
          </w:rPr>
          <w:tab/>
        </w:r>
        <w:r w:rsidR="005149DD" w:rsidRPr="002914B0">
          <w:rPr>
            <w:rStyle w:val="Hyperlink"/>
          </w:rPr>
          <w:t>Detailed implementation plan [</w:t>
        </w:r>
        <w:r w:rsidR="005149DD" w:rsidRPr="002914B0">
          <w:rPr>
            <w:rStyle w:val="Hyperlink"/>
            <w:highlight w:val="yellow"/>
          </w:rPr>
          <w:t xml:space="preserve">editor: </w:t>
        </w:r>
        <w:r w:rsidR="005149DD" w:rsidRPr="002914B0">
          <w:rPr>
            <w:rStyle w:val="Hyperlink"/>
          </w:rPr>
          <w:t>Ryota] [</w:t>
        </w:r>
        <w:r w:rsidR="005149DD" w:rsidRPr="002914B0">
          <w:rPr>
            <w:rStyle w:val="Hyperlink"/>
            <w:highlight w:val="yellow"/>
          </w:rPr>
          <w:t>authors: Gerald, Carlos, Tomi, Ryota</w:t>
        </w:r>
        <w:r w:rsidR="005149DD" w:rsidRPr="002914B0">
          <w:rPr>
            <w:rStyle w:val="Hyperlink"/>
          </w:rPr>
          <w:t>]</w:t>
        </w:r>
        <w:r w:rsidR="005149DD">
          <w:rPr>
            <w:webHidden/>
          </w:rPr>
          <w:tab/>
        </w:r>
        <w:r w:rsidR="005149DD">
          <w:rPr>
            <w:webHidden/>
          </w:rPr>
          <w:fldChar w:fldCharType="begin"/>
        </w:r>
        <w:r w:rsidR="005149DD">
          <w:rPr>
            <w:webHidden/>
          </w:rPr>
          <w:instrText xml:space="preserve"> PAGEREF _Toc411865913 \h </w:instrText>
        </w:r>
        <w:r w:rsidR="005149DD">
          <w:rPr>
            <w:webHidden/>
          </w:rPr>
        </w:r>
        <w:r w:rsidR="005149DD">
          <w:rPr>
            <w:webHidden/>
          </w:rPr>
          <w:fldChar w:fldCharType="separate"/>
        </w:r>
        <w:r w:rsidR="005149DD">
          <w:rPr>
            <w:webHidden/>
          </w:rPr>
          <w:t>13</w:t>
        </w:r>
        <w:r w:rsidR="005149DD">
          <w:rPr>
            <w:webHidden/>
          </w:rPr>
          <w:fldChar w:fldCharType="end"/>
        </w:r>
      </w:hyperlink>
    </w:p>
    <w:p w:rsidR="005149DD" w:rsidRDefault="000445AE">
      <w:pPr>
        <w:pStyle w:val="TOC2"/>
        <w:rPr>
          <w:rFonts w:asciiTheme="minorHAnsi" w:eastAsiaTheme="minorEastAsia" w:hAnsiTheme="minorHAnsi" w:cstheme="minorBidi"/>
          <w:sz w:val="22"/>
          <w:szCs w:val="22"/>
          <w:lang w:val="en-US" w:eastAsia="ja-JP"/>
        </w:rPr>
      </w:pPr>
      <w:hyperlink w:anchor="_Toc411865914" w:history="1">
        <w:r w:rsidR="005149DD" w:rsidRPr="002914B0">
          <w:rPr>
            <w:rStyle w:val="Hyperlink"/>
          </w:rPr>
          <w:t>5.1</w:t>
        </w:r>
        <w:r w:rsidR="005149DD">
          <w:rPr>
            <w:rFonts w:asciiTheme="minorHAnsi" w:eastAsiaTheme="minorEastAsia" w:hAnsiTheme="minorHAnsi" w:cstheme="minorBidi"/>
            <w:sz w:val="22"/>
            <w:szCs w:val="22"/>
            <w:lang w:val="en-US" w:eastAsia="ja-JP"/>
          </w:rPr>
          <w:tab/>
        </w:r>
        <w:r w:rsidR="005149DD" w:rsidRPr="002914B0">
          <w:rPr>
            <w:rStyle w:val="Hyperlink"/>
          </w:rPr>
          <w:t>Information elements</w:t>
        </w:r>
        <w:r w:rsidR="005149DD">
          <w:rPr>
            <w:webHidden/>
          </w:rPr>
          <w:tab/>
        </w:r>
        <w:r w:rsidR="005149DD">
          <w:rPr>
            <w:webHidden/>
          </w:rPr>
          <w:fldChar w:fldCharType="begin"/>
        </w:r>
        <w:r w:rsidR="005149DD">
          <w:rPr>
            <w:webHidden/>
          </w:rPr>
          <w:instrText xml:space="preserve"> PAGEREF _Toc411865914 \h </w:instrText>
        </w:r>
        <w:r w:rsidR="005149DD">
          <w:rPr>
            <w:webHidden/>
          </w:rPr>
        </w:r>
        <w:r w:rsidR="005149DD">
          <w:rPr>
            <w:webHidden/>
          </w:rPr>
          <w:fldChar w:fldCharType="separate"/>
        </w:r>
        <w:r w:rsidR="005149DD">
          <w:rPr>
            <w:webHidden/>
          </w:rPr>
          <w:t>13</w:t>
        </w:r>
        <w:r w:rsidR="005149DD">
          <w:rPr>
            <w:webHidden/>
          </w:rPr>
          <w:fldChar w:fldCharType="end"/>
        </w:r>
      </w:hyperlink>
    </w:p>
    <w:p w:rsidR="005149DD" w:rsidRDefault="000445AE">
      <w:pPr>
        <w:pStyle w:val="TOC2"/>
        <w:rPr>
          <w:rFonts w:asciiTheme="minorHAnsi" w:eastAsiaTheme="minorEastAsia" w:hAnsiTheme="minorHAnsi" w:cstheme="minorBidi"/>
          <w:sz w:val="22"/>
          <w:szCs w:val="22"/>
          <w:lang w:val="en-US" w:eastAsia="ja-JP"/>
        </w:rPr>
      </w:pPr>
      <w:hyperlink w:anchor="_Toc411865915" w:history="1">
        <w:r w:rsidR="005149DD" w:rsidRPr="002914B0">
          <w:rPr>
            <w:rStyle w:val="Hyperlink"/>
          </w:rPr>
          <w:t>5.2</w:t>
        </w:r>
        <w:r w:rsidR="005149DD">
          <w:rPr>
            <w:rFonts w:asciiTheme="minorHAnsi" w:eastAsiaTheme="minorEastAsia" w:hAnsiTheme="minorHAnsi" w:cstheme="minorBidi"/>
            <w:sz w:val="22"/>
            <w:szCs w:val="22"/>
            <w:lang w:val="en-US" w:eastAsia="ja-JP"/>
          </w:rPr>
          <w:tab/>
        </w:r>
        <w:r w:rsidR="005149DD" w:rsidRPr="002914B0">
          <w:rPr>
            <w:rStyle w:val="Hyperlink"/>
          </w:rPr>
          <w:t>Detailed northbound interface specification</w:t>
        </w:r>
        <w:r w:rsidR="005149DD">
          <w:rPr>
            <w:webHidden/>
          </w:rPr>
          <w:tab/>
        </w:r>
        <w:r w:rsidR="005149DD">
          <w:rPr>
            <w:webHidden/>
          </w:rPr>
          <w:fldChar w:fldCharType="begin"/>
        </w:r>
        <w:r w:rsidR="005149DD">
          <w:rPr>
            <w:webHidden/>
          </w:rPr>
          <w:instrText xml:space="preserve"> PAGEREF _Toc411865915 \h </w:instrText>
        </w:r>
        <w:r w:rsidR="005149DD">
          <w:rPr>
            <w:webHidden/>
          </w:rPr>
        </w:r>
        <w:r w:rsidR="005149DD">
          <w:rPr>
            <w:webHidden/>
          </w:rPr>
          <w:fldChar w:fldCharType="separate"/>
        </w:r>
        <w:r w:rsidR="005149DD">
          <w:rPr>
            <w:webHidden/>
          </w:rPr>
          <w:t>13</w:t>
        </w:r>
        <w:r w:rsidR="005149DD">
          <w:rPr>
            <w:webHidden/>
          </w:rPr>
          <w:fldChar w:fldCharType="end"/>
        </w:r>
      </w:hyperlink>
    </w:p>
    <w:p w:rsidR="005149DD" w:rsidRDefault="000445AE">
      <w:pPr>
        <w:pStyle w:val="TOC2"/>
        <w:rPr>
          <w:rFonts w:asciiTheme="minorHAnsi" w:eastAsiaTheme="minorEastAsia" w:hAnsiTheme="minorHAnsi" w:cstheme="minorBidi"/>
          <w:sz w:val="22"/>
          <w:szCs w:val="22"/>
          <w:lang w:val="en-US" w:eastAsia="ja-JP"/>
        </w:rPr>
      </w:pPr>
      <w:hyperlink w:anchor="_Toc411865916" w:history="1">
        <w:r w:rsidR="005149DD" w:rsidRPr="002914B0">
          <w:rPr>
            <w:rStyle w:val="Hyperlink"/>
          </w:rPr>
          <w:t>5.3</w:t>
        </w:r>
        <w:r w:rsidR="005149DD">
          <w:rPr>
            <w:rFonts w:asciiTheme="minorHAnsi" w:eastAsiaTheme="minorEastAsia" w:hAnsiTheme="minorHAnsi" w:cstheme="minorBidi"/>
            <w:sz w:val="22"/>
            <w:szCs w:val="22"/>
            <w:lang w:val="en-US" w:eastAsia="ja-JP"/>
          </w:rPr>
          <w:tab/>
        </w:r>
        <w:r w:rsidR="005149DD" w:rsidRPr="002914B0">
          <w:rPr>
            <w:rStyle w:val="Hyperlink"/>
          </w:rPr>
          <w:t>Blueprints</w:t>
        </w:r>
        <w:r w:rsidR="005149DD">
          <w:rPr>
            <w:webHidden/>
          </w:rPr>
          <w:tab/>
        </w:r>
        <w:r w:rsidR="005149DD">
          <w:rPr>
            <w:webHidden/>
          </w:rPr>
          <w:fldChar w:fldCharType="begin"/>
        </w:r>
        <w:r w:rsidR="005149DD">
          <w:rPr>
            <w:webHidden/>
          </w:rPr>
          <w:instrText xml:space="preserve"> PAGEREF _Toc411865916 \h </w:instrText>
        </w:r>
        <w:r w:rsidR="005149DD">
          <w:rPr>
            <w:webHidden/>
          </w:rPr>
        </w:r>
        <w:r w:rsidR="005149DD">
          <w:rPr>
            <w:webHidden/>
          </w:rPr>
          <w:fldChar w:fldCharType="separate"/>
        </w:r>
        <w:r w:rsidR="005149DD">
          <w:rPr>
            <w:webHidden/>
          </w:rPr>
          <w:t>13</w:t>
        </w:r>
        <w:r w:rsidR="005149DD">
          <w:rPr>
            <w:webHidden/>
          </w:rPr>
          <w:fldChar w:fldCharType="end"/>
        </w:r>
      </w:hyperlink>
    </w:p>
    <w:p w:rsidR="005149DD" w:rsidRDefault="000445AE">
      <w:pPr>
        <w:pStyle w:val="TOC1"/>
        <w:rPr>
          <w:rFonts w:asciiTheme="minorHAnsi" w:eastAsiaTheme="minorEastAsia" w:hAnsiTheme="minorHAnsi" w:cstheme="minorBidi"/>
          <w:szCs w:val="22"/>
          <w:lang w:val="en-US" w:eastAsia="ja-JP"/>
        </w:rPr>
      </w:pPr>
      <w:hyperlink w:anchor="_Toc411865917" w:history="1">
        <w:r w:rsidR="005149DD" w:rsidRPr="002914B0">
          <w:rPr>
            <w:rStyle w:val="Hyperlink"/>
          </w:rPr>
          <w:t>6</w:t>
        </w:r>
        <w:r w:rsidR="005149DD">
          <w:rPr>
            <w:rFonts w:asciiTheme="minorHAnsi" w:eastAsiaTheme="minorEastAsia" w:hAnsiTheme="minorHAnsi" w:cstheme="minorBidi"/>
            <w:szCs w:val="22"/>
            <w:lang w:val="en-US" w:eastAsia="ja-JP"/>
          </w:rPr>
          <w:tab/>
        </w:r>
        <w:r w:rsidR="005149DD" w:rsidRPr="002914B0">
          <w:rPr>
            <w:rStyle w:val="Hyperlink"/>
          </w:rPr>
          <w:t>Summary and conclusion [</w:t>
        </w:r>
        <w:r w:rsidR="005149DD" w:rsidRPr="002914B0">
          <w:rPr>
            <w:rStyle w:val="Hyperlink"/>
            <w:highlight w:val="yellow"/>
          </w:rPr>
          <w:t>editor: Ashiq</w:t>
        </w:r>
        <w:r w:rsidR="005149DD" w:rsidRPr="002914B0">
          <w:rPr>
            <w:rStyle w:val="Hyperlink"/>
          </w:rPr>
          <w:t>] [</w:t>
        </w:r>
        <w:r w:rsidR="005149DD" w:rsidRPr="002914B0">
          <w:rPr>
            <w:rStyle w:val="Hyperlink"/>
            <w:highlight w:val="yellow"/>
          </w:rPr>
          <w:t>authors: Gerald, …</w:t>
        </w:r>
        <w:r w:rsidR="005149DD" w:rsidRPr="002914B0">
          <w:rPr>
            <w:rStyle w:val="Hyperlink"/>
          </w:rPr>
          <w:t>]</w:t>
        </w:r>
        <w:r w:rsidR="005149DD">
          <w:rPr>
            <w:webHidden/>
          </w:rPr>
          <w:tab/>
        </w:r>
        <w:r w:rsidR="005149DD">
          <w:rPr>
            <w:webHidden/>
          </w:rPr>
          <w:fldChar w:fldCharType="begin"/>
        </w:r>
        <w:r w:rsidR="005149DD">
          <w:rPr>
            <w:webHidden/>
          </w:rPr>
          <w:instrText xml:space="preserve"> PAGEREF _Toc411865917 \h </w:instrText>
        </w:r>
        <w:r w:rsidR="005149DD">
          <w:rPr>
            <w:webHidden/>
          </w:rPr>
        </w:r>
        <w:r w:rsidR="005149DD">
          <w:rPr>
            <w:webHidden/>
          </w:rPr>
          <w:fldChar w:fldCharType="separate"/>
        </w:r>
        <w:r w:rsidR="005149DD">
          <w:rPr>
            <w:webHidden/>
          </w:rPr>
          <w:t>14</w:t>
        </w:r>
        <w:r w:rsidR="005149DD">
          <w:rPr>
            <w:webHidden/>
          </w:rPr>
          <w:fldChar w:fldCharType="end"/>
        </w:r>
      </w:hyperlink>
    </w:p>
    <w:p w:rsidR="005149DD" w:rsidRDefault="000445AE">
      <w:pPr>
        <w:pStyle w:val="TOC2"/>
        <w:rPr>
          <w:rFonts w:asciiTheme="minorHAnsi" w:eastAsiaTheme="minorEastAsia" w:hAnsiTheme="minorHAnsi" w:cstheme="minorBidi"/>
          <w:sz w:val="22"/>
          <w:szCs w:val="22"/>
          <w:lang w:val="en-US" w:eastAsia="ja-JP"/>
        </w:rPr>
      </w:pPr>
      <w:hyperlink w:anchor="_Toc411865918" w:history="1">
        <w:r w:rsidR="005149DD" w:rsidRPr="002914B0">
          <w:rPr>
            <w:rStyle w:val="Hyperlink"/>
          </w:rPr>
          <w:t>6.1</w:t>
        </w:r>
        <w:r w:rsidR="005149DD">
          <w:rPr>
            <w:rFonts w:asciiTheme="minorHAnsi" w:eastAsiaTheme="minorEastAsia" w:hAnsiTheme="minorHAnsi" w:cstheme="minorBidi"/>
            <w:sz w:val="22"/>
            <w:szCs w:val="22"/>
            <w:lang w:val="en-US" w:eastAsia="ja-JP"/>
          </w:rPr>
          <w:tab/>
        </w:r>
        <w:r w:rsidR="005149DD" w:rsidRPr="002914B0">
          <w:rPr>
            <w:rStyle w:val="Hyperlink"/>
          </w:rPr>
          <w:t>Future plan</w:t>
        </w:r>
        <w:r w:rsidR="005149DD">
          <w:rPr>
            <w:webHidden/>
          </w:rPr>
          <w:tab/>
        </w:r>
        <w:r w:rsidR="005149DD">
          <w:rPr>
            <w:webHidden/>
          </w:rPr>
          <w:fldChar w:fldCharType="begin"/>
        </w:r>
        <w:r w:rsidR="005149DD">
          <w:rPr>
            <w:webHidden/>
          </w:rPr>
          <w:instrText xml:space="preserve"> PAGEREF _Toc411865918 \h </w:instrText>
        </w:r>
        <w:r w:rsidR="005149DD">
          <w:rPr>
            <w:webHidden/>
          </w:rPr>
        </w:r>
        <w:r w:rsidR="005149DD">
          <w:rPr>
            <w:webHidden/>
          </w:rPr>
          <w:fldChar w:fldCharType="separate"/>
        </w:r>
        <w:r w:rsidR="005149DD">
          <w:rPr>
            <w:webHidden/>
          </w:rPr>
          <w:t>14</w:t>
        </w:r>
        <w:r w:rsidR="005149DD">
          <w:rPr>
            <w:webHidden/>
          </w:rPr>
          <w:fldChar w:fldCharType="end"/>
        </w:r>
      </w:hyperlink>
    </w:p>
    <w:p w:rsidR="005149DD" w:rsidRDefault="000445AE">
      <w:pPr>
        <w:pStyle w:val="TOC1"/>
        <w:rPr>
          <w:rFonts w:asciiTheme="minorHAnsi" w:eastAsiaTheme="minorEastAsia" w:hAnsiTheme="minorHAnsi" w:cstheme="minorBidi"/>
          <w:szCs w:val="22"/>
          <w:lang w:val="en-US" w:eastAsia="ja-JP"/>
        </w:rPr>
      </w:pPr>
      <w:hyperlink w:anchor="_Toc411865919" w:history="1">
        <w:r w:rsidR="005149DD" w:rsidRPr="002914B0">
          <w:rPr>
            <w:rStyle w:val="Hyperlink"/>
          </w:rPr>
          <w:t>7</w:t>
        </w:r>
        <w:r w:rsidR="005149DD">
          <w:rPr>
            <w:rFonts w:asciiTheme="minorHAnsi" w:eastAsiaTheme="minorEastAsia" w:hAnsiTheme="minorHAnsi" w:cstheme="minorBidi"/>
            <w:szCs w:val="22"/>
            <w:lang w:val="en-US" w:eastAsia="ja-JP"/>
          </w:rPr>
          <w:tab/>
        </w:r>
        <w:r w:rsidR="005149DD" w:rsidRPr="002914B0">
          <w:rPr>
            <w:rStyle w:val="Hyperlink"/>
          </w:rPr>
          <w:t>References and bibliography</w:t>
        </w:r>
        <w:r w:rsidR="005149DD">
          <w:rPr>
            <w:webHidden/>
          </w:rPr>
          <w:tab/>
        </w:r>
        <w:r w:rsidR="005149DD">
          <w:rPr>
            <w:webHidden/>
          </w:rPr>
          <w:fldChar w:fldCharType="begin"/>
        </w:r>
        <w:r w:rsidR="005149DD">
          <w:rPr>
            <w:webHidden/>
          </w:rPr>
          <w:instrText xml:space="preserve"> PAGEREF _Toc411865919 \h </w:instrText>
        </w:r>
        <w:r w:rsidR="005149DD">
          <w:rPr>
            <w:webHidden/>
          </w:rPr>
        </w:r>
        <w:r w:rsidR="005149DD">
          <w:rPr>
            <w:webHidden/>
          </w:rPr>
          <w:fldChar w:fldCharType="separate"/>
        </w:r>
        <w:r w:rsidR="005149DD">
          <w:rPr>
            <w:webHidden/>
          </w:rPr>
          <w:t>14</w:t>
        </w:r>
        <w:r w:rsidR="005149DD">
          <w:rPr>
            <w:webHidden/>
          </w:rPr>
          <w:fldChar w:fldCharType="end"/>
        </w:r>
      </w:hyperlink>
    </w:p>
    <w:p w:rsidR="007C681A" w:rsidRPr="003209C2" w:rsidRDefault="009A4C26" w:rsidP="00056503">
      <w:r>
        <w:fldChar w:fldCharType="end"/>
      </w:r>
    </w:p>
    <w:p w:rsidR="00E07621" w:rsidRPr="003209C2" w:rsidRDefault="00E07621" w:rsidP="00056503">
      <w:pPr>
        <w:rPr>
          <w:rFonts w:ascii="Arial" w:hAnsi="Arial"/>
          <w:sz w:val="36"/>
        </w:rPr>
      </w:pPr>
      <w:bookmarkStart w:id="5" w:name="_Toc383524388"/>
      <w:bookmarkStart w:id="6" w:name="_Toc384712305"/>
      <w:bookmarkStart w:id="7" w:name="_Toc384917212"/>
      <w:bookmarkStart w:id="8" w:name="_Toc387007469"/>
      <w:bookmarkStart w:id="9" w:name="_Toc387056323"/>
      <w:bookmarkStart w:id="10" w:name="_Toc387696682"/>
      <w:bookmarkStart w:id="11" w:name="_Toc388477680"/>
      <w:bookmarkStart w:id="12" w:name="_Toc388642784"/>
      <w:bookmarkStart w:id="13" w:name="_Toc390258348"/>
      <w:bookmarkStart w:id="14" w:name="_Toc391318363"/>
      <w:bookmarkStart w:id="15" w:name="_Toc391389942"/>
      <w:bookmarkStart w:id="16" w:name="_Toc391390130"/>
      <w:bookmarkStart w:id="17" w:name="_Toc391948644"/>
      <w:bookmarkStart w:id="18" w:name="_Toc392440625"/>
      <w:bookmarkStart w:id="19" w:name="_Toc399131049"/>
      <w:bookmarkStart w:id="20" w:name="_Toc403768116"/>
      <w:r w:rsidRPr="003209C2">
        <w:br w:type="page"/>
      </w:r>
    </w:p>
    <w:p w:rsidR="00636439" w:rsidRPr="00A43463" w:rsidRDefault="000D5490" w:rsidP="009A4C26">
      <w:pPr>
        <w:pStyle w:val="Heading1"/>
      </w:pPr>
      <w:bookmarkStart w:id="21" w:name="_Toc41186588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A43463">
        <w:lastRenderedPageBreak/>
        <w:t>Introduction</w:t>
      </w:r>
      <w:r w:rsidR="00A43463">
        <w:t xml:space="preserve"> [</w:t>
      </w:r>
      <w:r w:rsidR="00A43463" w:rsidRPr="009A4C26">
        <w:rPr>
          <w:highlight w:val="yellow"/>
        </w:rPr>
        <w:t>editor: Ashiq</w:t>
      </w:r>
      <w:r w:rsidR="00A43463">
        <w:t>]</w:t>
      </w:r>
      <w:bookmarkEnd w:id="21"/>
    </w:p>
    <w:p w:rsidR="009F148E" w:rsidRDefault="00A43463" w:rsidP="00056503">
      <w:pPr>
        <w:pStyle w:val="B10"/>
      </w:pPr>
      <w:r w:rsidRPr="00A43463">
        <w:t xml:space="preserve">The goal of this project is to build fault management and maintenance framework for high availability of Network Services on top of virtualized infrastructure. The key feature is immediate notification of unavailability of virtualized resources from VIM, to process recovery of VNFs on them. Requirement survey and development of missing feature in NFVI and VIM are in scope of this project to </w:t>
      </w:r>
      <w:r w:rsidR="002578F0" w:rsidRPr="00A43463">
        <w:t>fulfil</w:t>
      </w:r>
      <w:r w:rsidRPr="00A43463">
        <w:t xml:space="preserve"> requirements for fault man</w:t>
      </w:r>
      <w:r>
        <w:t>agement and maintenance in NFV.</w:t>
      </w:r>
      <w:r w:rsidR="000D1D9C">
        <w:rPr>
          <w:rFonts w:hint="eastAsia"/>
        </w:rPr>
        <w:t xml:space="preserve"> </w:t>
      </w:r>
    </w:p>
    <w:p w:rsidR="000D1D9C" w:rsidRDefault="000D1D9C" w:rsidP="00056503">
      <w:pPr>
        <w:pStyle w:val="B10"/>
      </w:pPr>
      <w:r>
        <w:rPr>
          <w:rFonts w:hint="eastAsia"/>
        </w:rPr>
        <w:t xml:space="preserve">The purpose of this requirement project is to clarify the necessary features of NFVI fault management and maintenance, identify missing features in current OpenSource implementation, provide implementation guideline in relevant upstream project to realize those missing features and </w:t>
      </w:r>
      <w:r w:rsidR="000E7BF3">
        <w:rPr>
          <w:rFonts w:hint="eastAsia"/>
        </w:rPr>
        <w:t>define the VIM northbound interfaces necessary to perform the task of NFVI fault management and maintenance in ETSI NFV context.</w:t>
      </w:r>
    </w:p>
    <w:p w:rsidR="001C1160" w:rsidRDefault="001C1160" w:rsidP="00056503">
      <w:pPr>
        <w:pStyle w:val="B10"/>
      </w:pPr>
    </w:p>
    <w:p w:rsidR="00EC4969" w:rsidRPr="00EC4969" w:rsidRDefault="00EC4969" w:rsidP="00056503">
      <w:pPr>
        <w:pStyle w:val="B10"/>
      </w:pPr>
      <w:r w:rsidRPr="00EC4969">
        <w:t>Problem description</w:t>
      </w:r>
    </w:p>
    <w:p w:rsidR="00173EA5" w:rsidRPr="00173EA5" w:rsidRDefault="00173EA5" w:rsidP="00056503">
      <w:pPr>
        <w:pStyle w:val="B10"/>
      </w:pPr>
      <w:r w:rsidRPr="00173EA5">
        <w:t>Virtualised</w:t>
      </w:r>
      <w:r w:rsidR="00EC4969">
        <w:t xml:space="preserve"> </w:t>
      </w:r>
      <w:r w:rsidRPr="00173EA5">
        <w:t>Infrastructure Manager (VIM) e.g. OpenStack</w:t>
      </w:r>
      <w:r>
        <w:t xml:space="preserve"> </w:t>
      </w:r>
      <w:r w:rsidRPr="00173EA5">
        <w:t>cannot detect certain</w:t>
      </w:r>
      <w:r>
        <w:t xml:space="preserve"> </w:t>
      </w:r>
      <w:r w:rsidRPr="00173EA5">
        <w:t xml:space="preserve">Network Functions </w:t>
      </w:r>
      <w:r>
        <w:t>V</w:t>
      </w:r>
      <w:r w:rsidRPr="00173EA5">
        <w:t>irtualisation</w:t>
      </w:r>
      <w:r>
        <w:t xml:space="preserve"> </w:t>
      </w:r>
      <w:r w:rsidRPr="00173EA5">
        <w:t>Infrastructure (NFVI) i.e. Resource Pool faults,</w:t>
      </w:r>
      <w:r>
        <w:t xml:space="preserve"> </w:t>
      </w:r>
      <w:r w:rsidRPr="00173EA5">
        <w:t>which is necessary to detect and notify in order to ensure the</w:t>
      </w:r>
      <w:r>
        <w:t xml:space="preserve"> </w:t>
      </w:r>
      <w:r w:rsidRPr="00173EA5">
        <w:t>proper functioning of</w:t>
      </w:r>
      <w:r>
        <w:t xml:space="preserve"> </w:t>
      </w:r>
      <w:r w:rsidRPr="00173EA5">
        <w:t>EPC VNFs e.g. MME, S/P-GW.</w:t>
      </w:r>
    </w:p>
    <w:p w:rsidR="00EC4969" w:rsidRDefault="00173EA5" w:rsidP="00056503">
      <w:pPr>
        <w:pStyle w:val="B10"/>
        <w:numPr>
          <w:ilvl w:val="0"/>
          <w:numId w:val="28"/>
        </w:numPr>
      </w:pPr>
      <w:r w:rsidRPr="00EC4969">
        <w:t>EPC VNFs are often in ACT-SBY configuration and need to switch</w:t>
      </w:r>
      <w:r w:rsidR="00EC4969" w:rsidRPr="00EC4969">
        <w:t xml:space="preserve"> </w:t>
      </w:r>
      <w:r w:rsidRPr="00EC4969">
        <w:t>to SBY as soon as</w:t>
      </w:r>
      <w:r w:rsidR="00EC4969" w:rsidRPr="00EC4969">
        <w:t xml:space="preserve"> </w:t>
      </w:r>
      <w:r w:rsidRPr="00EC4969">
        <w:t>relevant faults are detected</w:t>
      </w:r>
      <w:ins w:id="22" w:author="AK" w:date="2015-02-17T10:36:00Z">
        <w:r w:rsidR="000D1D9C">
          <w:rPr>
            <w:rFonts w:hint="eastAsia"/>
          </w:rPr>
          <w:t xml:space="preserve"> in the ACT VNF</w:t>
        </w:r>
      </w:ins>
      <w:ins w:id="23" w:author="Gerald Kunzmann" w:date="2015-02-17T15:05:00Z">
        <w:r w:rsidR="000445AE">
          <w:t>.</w:t>
        </w:r>
      </w:ins>
    </w:p>
    <w:p w:rsidR="00173EA5" w:rsidRPr="00EC4969" w:rsidRDefault="00173EA5" w:rsidP="00056503">
      <w:pPr>
        <w:pStyle w:val="B10"/>
        <w:numPr>
          <w:ilvl w:val="0"/>
          <w:numId w:val="28"/>
        </w:numPr>
      </w:pPr>
      <w:r w:rsidRPr="00EC4969">
        <w:t>NFVI encompasses</w:t>
      </w:r>
      <w:ins w:id="24" w:author="AK" w:date="2015-02-17T10:36:00Z">
        <w:r w:rsidR="000D1D9C">
          <w:rPr>
            <w:rFonts w:hint="eastAsia"/>
          </w:rPr>
          <w:t xml:space="preserve"> all elements in NFVI</w:t>
        </w:r>
      </w:ins>
      <w:ins w:id="25" w:author="Gerald Kunzmann" w:date="2015-02-17T15:06:00Z">
        <w:r w:rsidR="000445AE">
          <w:t>,</w:t>
        </w:r>
      </w:ins>
      <w:ins w:id="26" w:author="AK" w:date="2015-02-17T10:36:00Z">
        <w:r w:rsidR="000D1D9C">
          <w:rPr>
            <w:rFonts w:hint="eastAsia"/>
          </w:rPr>
          <w:t xml:space="preserve"> e.g.</w:t>
        </w:r>
      </w:ins>
      <w:ins w:id="27" w:author="Gerald Kunzmann" w:date="2015-02-17T15:06:00Z">
        <w:r w:rsidR="000445AE">
          <w:t>,</w:t>
        </w:r>
      </w:ins>
      <w:r w:rsidRPr="00EC4969">
        <w:t xml:space="preserve"> Physical Machines, Hypervisors, Storage and Network elements</w:t>
      </w:r>
      <w:ins w:id="28" w:author="Gerald Kunzmann" w:date="2015-02-17T15:06:00Z">
        <w:r w:rsidR="000445AE">
          <w:t>.</w:t>
        </w:r>
      </w:ins>
    </w:p>
    <w:p w:rsidR="00173EA5" w:rsidRPr="00173EA5" w:rsidRDefault="00173EA5" w:rsidP="00056503">
      <w:pPr>
        <w:pStyle w:val="B10"/>
      </w:pPr>
      <w:r w:rsidRPr="00173EA5">
        <w:t>In addition, VIM e.g. OpenStack</w:t>
      </w:r>
      <w:r w:rsidR="00EC4969">
        <w:t xml:space="preserve"> </w:t>
      </w:r>
      <w:r w:rsidRPr="00173EA5">
        <w:t>needs to receive maintenance instruction from the</w:t>
      </w:r>
      <w:r w:rsidR="00EC4969">
        <w:t xml:space="preserve"> </w:t>
      </w:r>
      <w:r w:rsidRPr="00173EA5">
        <w:t>operator/administrator</w:t>
      </w:r>
    </w:p>
    <w:p w:rsidR="002578F0" w:rsidRPr="00EC4969" w:rsidRDefault="00173EA5" w:rsidP="00056503">
      <w:pPr>
        <w:pStyle w:val="B10"/>
        <w:numPr>
          <w:ilvl w:val="0"/>
          <w:numId w:val="29"/>
        </w:numPr>
      </w:pPr>
      <w:r w:rsidRPr="00EC4969">
        <w:t>Empty certain Physical Machines (PMs) so that maintenance works</w:t>
      </w:r>
      <w:r w:rsidR="00EC4969">
        <w:t xml:space="preserve"> </w:t>
      </w:r>
      <w:r w:rsidRPr="00EC4969">
        <w:t>could be performed</w:t>
      </w:r>
    </w:p>
    <w:p w:rsidR="002578F0" w:rsidRDefault="00EC4969" w:rsidP="00056503">
      <w:pPr>
        <w:pStyle w:val="B10"/>
      </w:pPr>
      <w:r>
        <w:t xml:space="preserve">Note: Although fault management and maintenance are different operations in NFV, both are considered as part of this project as –except </w:t>
      </w:r>
      <w:ins w:id="29" w:author="AK" w:date="2015-02-17T10:36:00Z">
        <w:r w:rsidR="000D1D9C">
          <w:rPr>
            <w:rFonts w:hint="eastAsia"/>
          </w:rPr>
          <w:t>for</w:t>
        </w:r>
      </w:ins>
      <w:del w:id="30" w:author="AK" w:date="2015-02-17T10:36:00Z">
        <w:r w:rsidDel="000D1D9C">
          <w:delText>of</w:delText>
        </w:r>
      </w:del>
      <w:r>
        <w:t xml:space="preserve"> the trigger- they share a very similar work and message flow.</w:t>
      </w:r>
      <w:ins w:id="31" w:author="AK" w:date="2015-02-17T10:37:00Z">
        <w:r w:rsidR="000D1D9C">
          <w:rPr>
            <w:rFonts w:hint="eastAsia"/>
          </w:rPr>
          <w:t xml:space="preserve"> Hence, from implementation perspective, these two are kept together in </w:t>
        </w:r>
      </w:ins>
      <w:ins w:id="32" w:author="Gerald Kunzmann" w:date="2015-02-17T15:06:00Z">
        <w:r w:rsidR="000445AE">
          <w:t xml:space="preserve">the </w:t>
        </w:r>
      </w:ins>
      <w:ins w:id="33" w:author="AK" w:date="2015-02-17T10:37:00Z">
        <w:r w:rsidR="000D1D9C">
          <w:rPr>
            <w:rFonts w:hint="eastAsia"/>
          </w:rPr>
          <w:t>Doctor project</w:t>
        </w:r>
      </w:ins>
      <w:ins w:id="34" w:author="AK" w:date="2015-02-17T10:38:00Z">
        <w:r w:rsidR="000D1D9C">
          <w:rPr>
            <w:rFonts w:hint="eastAsia"/>
          </w:rPr>
          <w:t xml:space="preserve"> because of this high degree of similarity.</w:t>
        </w:r>
      </w:ins>
    </w:p>
    <w:p w:rsidR="00EC4969" w:rsidRDefault="00EC4969" w:rsidP="00056503">
      <w:pPr>
        <w:pStyle w:val="B10"/>
      </w:pPr>
    </w:p>
    <w:p w:rsidR="00EC4969" w:rsidRPr="00EC4969" w:rsidRDefault="00741F1D" w:rsidP="00056503">
      <w:pPr>
        <w:pStyle w:val="B10"/>
      </w:pPr>
      <w:r>
        <w:t>Features</w:t>
      </w:r>
    </w:p>
    <w:p w:rsidR="00EC4969" w:rsidDel="00741F1D" w:rsidRDefault="00EC4969" w:rsidP="00056503">
      <w:pPr>
        <w:pStyle w:val="B10"/>
        <w:numPr>
          <w:ilvl w:val="0"/>
          <w:numId w:val="29"/>
        </w:numPr>
        <w:rPr>
          <w:del w:id="35" w:author="Gerald Kunzmann" w:date="2015-02-16T15:21:00Z"/>
        </w:rPr>
      </w:pPr>
      <w:del w:id="36" w:author="Gerald Kunzmann" w:date="2015-02-16T15:21:00Z">
        <w:r w:rsidRPr="00EC4969" w:rsidDel="00741F1D">
          <w:delText>OpenStack shall be able to collect certain fault information about the elements in its resource pool</w:delText>
        </w:r>
      </w:del>
    </w:p>
    <w:p w:rsidR="00EC4969" w:rsidDel="00741F1D" w:rsidRDefault="00EC4969" w:rsidP="00056503">
      <w:pPr>
        <w:pStyle w:val="B10"/>
        <w:numPr>
          <w:ilvl w:val="0"/>
          <w:numId w:val="29"/>
        </w:numPr>
        <w:rPr>
          <w:del w:id="37" w:author="Gerald Kunzmann" w:date="2015-02-16T15:21:00Z"/>
        </w:rPr>
      </w:pPr>
      <w:del w:id="38" w:author="Gerald Kunzmann" w:date="2015-02-16T15:21:00Z">
        <w:r w:rsidRPr="00EC4969" w:rsidDel="00741F1D">
          <w:delText>OpenStack</w:delText>
        </w:r>
        <w:r w:rsidDel="00741F1D">
          <w:delText xml:space="preserve"> </w:delText>
        </w:r>
        <w:r w:rsidRPr="00EC4969" w:rsidDel="00741F1D">
          <w:delText>shall be able to inform the users/client whose VMs are</w:delText>
        </w:r>
        <w:r w:rsidDel="00741F1D">
          <w:delText xml:space="preserve"> </w:delText>
        </w:r>
        <w:r w:rsidRPr="00EC4969" w:rsidDel="00741F1D">
          <w:delText>affected by the resource pool faults</w:delText>
        </w:r>
      </w:del>
    </w:p>
    <w:p w:rsidR="00EC4969" w:rsidRPr="00EC4969" w:rsidDel="00741F1D" w:rsidRDefault="00EC4969" w:rsidP="00056503">
      <w:pPr>
        <w:pStyle w:val="B10"/>
        <w:numPr>
          <w:ilvl w:val="0"/>
          <w:numId w:val="29"/>
        </w:numPr>
        <w:rPr>
          <w:del w:id="39" w:author="Gerald Kunzmann" w:date="2015-02-16T15:21:00Z"/>
        </w:rPr>
        <w:pPrChange w:id="40" w:author="Gerald Kunzmann" w:date="2015-02-17T16:42:00Z">
          <w:pPr>
            <w:pStyle w:val="B10"/>
            <w:numPr>
              <w:numId w:val="29"/>
            </w:numPr>
            <w:ind w:left="720" w:hanging="360"/>
          </w:pPr>
        </w:pPrChange>
      </w:pPr>
      <w:del w:id="41" w:author="Gerald Kunzmann" w:date="2015-02-16T15:21:00Z">
        <w:r w:rsidRPr="00EC4969" w:rsidDel="00741F1D">
          <w:delText>OpenStack</w:delText>
        </w:r>
        <w:r w:rsidDel="00741F1D">
          <w:delText xml:space="preserve"> </w:delText>
        </w:r>
        <w:r w:rsidRPr="00EC4969" w:rsidDel="00741F1D">
          <w:delText>shall be able to receive maintenance instruction for the</w:delText>
        </w:r>
        <w:r w:rsidDel="00741F1D">
          <w:delText xml:space="preserve"> </w:delText>
        </w:r>
        <w:r w:rsidRPr="00EC4969" w:rsidDel="00741F1D">
          <w:delText>elements in its resource pool</w:delText>
        </w:r>
      </w:del>
    </w:p>
    <w:p w:rsidR="00741F1D" w:rsidRDefault="00741F1D" w:rsidP="00056503">
      <w:pPr>
        <w:pStyle w:val="B10"/>
        <w:numPr>
          <w:ilvl w:val="0"/>
          <w:numId w:val="29"/>
        </w:numPr>
      </w:pPr>
      <w:r w:rsidRPr="00741F1D">
        <w:t>Detect unavailability of physical resources (receive failure/maintenance notification from various functions)</w:t>
      </w:r>
    </w:p>
    <w:p w:rsidR="00741F1D" w:rsidRDefault="00741F1D" w:rsidP="00056503">
      <w:pPr>
        <w:pStyle w:val="B10"/>
        <w:numPr>
          <w:ilvl w:val="1"/>
          <w:numId w:val="29"/>
        </w:numPr>
      </w:pPr>
      <w:r w:rsidRPr="00741F1D">
        <w:t>Unavailability of physical resource is</w:t>
      </w:r>
      <w:r>
        <w:t xml:space="preserve"> detected by various functions </w:t>
      </w:r>
      <w:r w:rsidRPr="00741F1D">
        <w:t>monitoring and/or managing individual H/W and S/W components</w:t>
      </w:r>
    </w:p>
    <w:p w:rsidR="00741F1D" w:rsidRPr="00741F1D" w:rsidRDefault="00741F1D" w:rsidP="00056503">
      <w:pPr>
        <w:pStyle w:val="B10"/>
        <w:numPr>
          <w:ilvl w:val="1"/>
          <w:numId w:val="29"/>
        </w:numPr>
      </w:pPr>
      <w:r>
        <w:t>The cause of unavailability of physical resource to detect shall be configurable</w:t>
      </w:r>
    </w:p>
    <w:p w:rsidR="00741F1D" w:rsidRPr="00741F1D" w:rsidRDefault="00741F1D" w:rsidP="00056503">
      <w:pPr>
        <w:pStyle w:val="B10"/>
        <w:numPr>
          <w:ilvl w:val="0"/>
          <w:numId w:val="29"/>
        </w:numPr>
      </w:pPr>
      <w:r w:rsidRPr="00741F1D">
        <w:t>Identify affected virtualized resources</w:t>
      </w:r>
    </w:p>
    <w:p w:rsidR="002578F0" w:rsidRDefault="00741F1D" w:rsidP="00056503">
      <w:pPr>
        <w:pStyle w:val="B10"/>
        <w:numPr>
          <w:ilvl w:val="0"/>
          <w:numId w:val="29"/>
        </w:numPr>
      </w:pPr>
      <w:r w:rsidRPr="00741F1D">
        <w:t>Execute actions to process fault recovery and maintenance</w:t>
      </w:r>
    </w:p>
    <w:p w:rsidR="00741F1D" w:rsidRPr="003209C2" w:rsidRDefault="00741F1D" w:rsidP="00056503">
      <w:pPr>
        <w:pStyle w:val="B10"/>
      </w:pPr>
    </w:p>
    <w:p w:rsidR="00FC656F" w:rsidRDefault="00FC656F" w:rsidP="00A43463">
      <w:pPr>
        <w:pStyle w:val="Heading1"/>
      </w:pPr>
      <w:bookmarkStart w:id="42" w:name="_Toc411865888"/>
      <w:commentRangeStart w:id="43"/>
      <w:commentRangeStart w:id="44"/>
      <w:r w:rsidRPr="003209C2">
        <w:t xml:space="preserve">Use </w:t>
      </w:r>
      <w:r w:rsidR="001C1160">
        <w:t>c</w:t>
      </w:r>
      <w:r w:rsidRPr="003209C2">
        <w:t xml:space="preserve">ases </w:t>
      </w:r>
      <w:r w:rsidR="000D5490">
        <w:t xml:space="preserve">and </w:t>
      </w:r>
      <w:r w:rsidR="001C1160">
        <w:t>s</w:t>
      </w:r>
      <w:r w:rsidR="000D5490">
        <w:t>cenarios</w:t>
      </w:r>
      <w:commentRangeEnd w:id="43"/>
      <w:r w:rsidR="00BA0D3F">
        <w:rPr>
          <w:rStyle w:val="CommentReference"/>
          <w:rFonts w:ascii="Times New Roman" w:eastAsiaTheme="minorEastAsia" w:hAnsi="Times New Roman"/>
        </w:rPr>
        <w:commentReference w:id="43"/>
      </w:r>
      <w:r w:rsidR="00A43463">
        <w:t xml:space="preserve"> </w:t>
      </w:r>
      <w:commentRangeEnd w:id="44"/>
      <w:r w:rsidR="00243B10">
        <w:rPr>
          <w:rStyle w:val="CommentReference"/>
          <w:rFonts w:ascii="Times New Roman" w:eastAsiaTheme="minorEastAsia" w:hAnsi="Times New Roman"/>
        </w:rPr>
        <w:commentReference w:id="44"/>
      </w:r>
      <w:r w:rsidR="00A43463">
        <w:t>[</w:t>
      </w:r>
      <w:r w:rsidR="00A43463" w:rsidRPr="009A4C26">
        <w:rPr>
          <w:highlight w:val="yellow"/>
        </w:rPr>
        <w:t>editor: Ashiq</w:t>
      </w:r>
      <w:r w:rsidR="00A43463">
        <w:t>]</w:t>
      </w:r>
      <w:bookmarkEnd w:id="42"/>
    </w:p>
    <w:p w:rsidR="000E7BF3" w:rsidRDefault="000E7BF3" w:rsidP="00056503">
      <w:pPr>
        <w:pStyle w:val="B10"/>
      </w:pPr>
      <w:r>
        <w:rPr>
          <w:rFonts w:hint="eastAsia"/>
        </w:rPr>
        <w:t xml:space="preserve">Before explaining the use cases for NFVI </w:t>
      </w:r>
      <w:r>
        <w:t>fault</w:t>
      </w:r>
      <w:r>
        <w:rPr>
          <w:rFonts w:hint="eastAsia"/>
        </w:rPr>
        <w:t xml:space="preserve"> management and </w:t>
      </w:r>
      <w:r>
        <w:t>maintenance</w:t>
      </w:r>
      <w:r>
        <w:rPr>
          <w:rFonts w:hint="eastAsia"/>
        </w:rPr>
        <w:t>, it is necessary to understand current telecom node</w:t>
      </w:r>
      <w:r w:rsidR="00243B10">
        <w:t>,</w:t>
      </w:r>
      <w:r>
        <w:rPr>
          <w:rFonts w:hint="eastAsia"/>
        </w:rPr>
        <w:t xml:space="preserve"> e.g.</w:t>
      </w:r>
      <w:r w:rsidR="00243B10">
        <w:t>,</w:t>
      </w:r>
      <w:r>
        <w:rPr>
          <w:rFonts w:hint="eastAsia"/>
        </w:rPr>
        <w:t xml:space="preserve"> 3GPP mobile core nodes </w:t>
      </w:r>
      <w:r w:rsidR="00FD7384">
        <w:rPr>
          <w:rFonts w:hint="eastAsia"/>
        </w:rPr>
        <w:t>(MME, S/P-GW</w:t>
      </w:r>
      <w:r w:rsidR="00243B10">
        <w:t>,</w:t>
      </w:r>
      <w:r w:rsidR="00FD7384">
        <w:rPr>
          <w:rFonts w:hint="eastAsia"/>
        </w:rPr>
        <w:t xml:space="preserve"> etc.) </w:t>
      </w:r>
      <w:r>
        <w:rPr>
          <w:rFonts w:hint="eastAsia"/>
        </w:rPr>
        <w:t xml:space="preserve">deployments. Due to </w:t>
      </w:r>
      <w:r w:rsidR="00FD7384">
        <w:rPr>
          <w:rFonts w:hint="eastAsia"/>
        </w:rPr>
        <w:t xml:space="preserve">stringent </w:t>
      </w:r>
      <w:r>
        <w:rPr>
          <w:rFonts w:hint="eastAsia"/>
        </w:rPr>
        <w:t xml:space="preserve">High Availability (HA) requirements, these nodes often come in an Active-Standby (ACT-SBY) configuration which is a 1+1 redundancy scheme. ACT </w:t>
      </w:r>
      <w:r>
        <w:t>and</w:t>
      </w:r>
      <w:r>
        <w:rPr>
          <w:rFonts w:hint="eastAsia"/>
        </w:rPr>
        <w:t xml:space="preserve"> SBY nodes (aka Physical Network Function (PNF) in ETSI NFV terminology) are in a hot standby </w:t>
      </w:r>
      <w:r>
        <w:rPr>
          <w:rFonts w:hint="eastAsia"/>
        </w:rPr>
        <w:lastRenderedPageBreak/>
        <w:t>configuration. If ACT node is unable to function properly due to fault or any other reason, the SBY node is instantly made ACT</w:t>
      </w:r>
      <w:r w:rsidR="00FD7384">
        <w:rPr>
          <w:rFonts w:hint="eastAsia"/>
        </w:rPr>
        <w:t>,</w:t>
      </w:r>
      <w:r>
        <w:rPr>
          <w:rFonts w:hint="eastAsia"/>
        </w:rPr>
        <w:t xml:space="preserve"> and service could be provided without any interruption. </w:t>
      </w:r>
    </w:p>
    <w:p w:rsidR="000E7BF3" w:rsidRDefault="000E7BF3" w:rsidP="00056503">
      <w:pPr>
        <w:pStyle w:val="B10"/>
      </w:pPr>
      <w:r>
        <w:rPr>
          <w:rFonts w:hint="eastAsia"/>
        </w:rPr>
        <w:t xml:space="preserve">The ACT-SBY configuration needs to </w:t>
      </w:r>
      <w:r w:rsidR="00FD7384">
        <w:rPr>
          <w:rFonts w:hint="eastAsia"/>
        </w:rPr>
        <w:t xml:space="preserve">be </w:t>
      </w:r>
      <w:r>
        <w:rPr>
          <w:rFonts w:hint="eastAsia"/>
        </w:rPr>
        <w:t xml:space="preserve">maintained. This means, when a SBY node </w:t>
      </w:r>
      <w:r w:rsidR="00FD7384">
        <w:rPr>
          <w:rFonts w:hint="eastAsia"/>
        </w:rPr>
        <w:t xml:space="preserve">is </w:t>
      </w:r>
      <w:r>
        <w:rPr>
          <w:rFonts w:hint="eastAsia"/>
        </w:rPr>
        <w:t xml:space="preserve">made ACT, either the previously ACT node, after recovery, shall be made SBY, or, a new SBY node needs to be configured. </w:t>
      </w:r>
    </w:p>
    <w:p w:rsidR="0044100D" w:rsidRDefault="000E7BF3" w:rsidP="00056503">
      <w:pPr>
        <w:pStyle w:val="B10"/>
      </w:pPr>
      <w:r>
        <w:rPr>
          <w:rFonts w:hint="eastAsia"/>
        </w:rPr>
        <w:t>T</w:t>
      </w:r>
      <w:r>
        <w:t>h</w:t>
      </w:r>
      <w:r>
        <w:rPr>
          <w:rFonts w:hint="eastAsia"/>
        </w:rPr>
        <w:t xml:space="preserve">e NFVI fault management and maintenance </w:t>
      </w:r>
      <w:r w:rsidR="0044100D">
        <w:rPr>
          <w:rFonts w:hint="eastAsia"/>
        </w:rPr>
        <w:t>requirements aim</w:t>
      </w:r>
      <w:r>
        <w:rPr>
          <w:rFonts w:hint="eastAsia"/>
        </w:rPr>
        <w:t xml:space="preserve"> at </w:t>
      </w:r>
      <w:r>
        <w:t>realizing</w:t>
      </w:r>
      <w:r>
        <w:rPr>
          <w:rFonts w:hint="eastAsia"/>
        </w:rPr>
        <w:t xml:space="preserve"> the same HA </w:t>
      </w:r>
      <w:r w:rsidR="0044100D">
        <w:rPr>
          <w:rFonts w:hint="eastAsia"/>
        </w:rPr>
        <w:t>when the PNFs mentioned above are virtualized i.e. made VNFs</w:t>
      </w:r>
      <w:r w:rsidR="00FD7384">
        <w:rPr>
          <w:rFonts w:hint="eastAsia"/>
        </w:rPr>
        <w:t>,</w:t>
      </w:r>
      <w:r w:rsidR="0044100D">
        <w:rPr>
          <w:rFonts w:hint="eastAsia"/>
        </w:rPr>
        <w:t xml:space="preserve"> and put under the operation of Management and Orchestration (MANO) framework defined by ETSI NFV [refer to MANO GS]. </w:t>
      </w:r>
    </w:p>
    <w:p w:rsidR="00A939BF" w:rsidRPr="00A939BF" w:rsidRDefault="00A939BF" w:rsidP="00056503">
      <w:pPr>
        <w:pStyle w:val="B10"/>
      </w:pPr>
      <w:r w:rsidRPr="00A939BF">
        <w:t xml:space="preserve">There are three use cases to show typical requirements and solutions for automated fault management and maintenance in NFV. </w:t>
      </w:r>
      <w:r w:rsidR="0050430B">
        <w:rPr>
          <w:rFonts w:hint="eastAsia"/>
        </w:rPr>
        <w:t>The use cases assume that the VNFs are in an ACT-SBY configuration.</w:t>
      </w:r>
    </w:p>
    <w:p w:rsidR="00A939BF" w:rsidRPr="00A939BF" w:rsidRDefault="00A939BF" w:rsidP="00056503">
      <w:pPr>
        <w:pStyle w:val="B10"/>
        <w:numPr>
          <w:ilvl w:val="0"/>
          <w:numId w:val="36"/>
        </w:numPr>
      </w:pPr>
      <w:commentRangeStart w:id="45"/>
      <w:r w:rsidRPr="00056503">
        <w:rPr>
          <w:highlight w:val="yellow"/>
        </w:rPr>
        <w:t xml:space="preserve">Auto Healing </w:t>
      </w:r>
      <w:commentRangeEnd w:id="45"/>
      <w:r w:rsidRPr="00056503">
        <w:rPr>
          <w:rStyle w:val="CommentReference"/>
          <w:rFonts w:eastAsiaTheme="minorEastAsia"/>
          <w:highlight w:val="yellow"/>
        </w:rPr>
        <w:commentReference w:id="45"/>
      </w:r>
      <w:r w:rsidRPr="00A939BF">
        <w:t>(Triggered by critical error)</w:t>
      </w:r>
    </w:p>
    <w:p w:rsidR="00A939BF" w:rsidRPr="00A939BF" w:rsidRDefault="00243B10" w:rsidP="00056503">
      <w:pPr>
        <w:pStyle w:val="B10"/>
        <w:numPr>
          <w:ilvl w:val="0"/>
          <w:numId w:val="36"/>
        </w:numPr>
      </w:pPr>
      <w:r w:rsidRPr="00243B10">
        <w:t>Recovery based on fault prediction</w:t>
      </w:r>
      <w:r w:rsidR="00A939BF" w:rsidRPr="00A939BF">
        <w:t xml:space="preserve"> (Preventing service stop by handling warnings)</w:t>
      </w:r>
    </w:p>
    <w:p w:rsidR="00A939BF" w:rsidRPr="00A939BF" w:rsidRDefault="00A939BF" w:rsidP="00056503">
      <w:pPr>
        <w:pStyle w:val="B10"/>
        <w:numPr>
          <w:ilvl w:val="0"/>
          <w:numId w:val="36"/>
        </w:numPr>
      </w:pPr>
      <w:r w:rsidRPr="00A939BF">
        <w:t>VM Retirement (Managing service while H/W maintenance)</w:t>
      </w:r>
    </w:p>
    <w:p w:rsidR="00A939BF" w:rsidRDefault="00A939BF" w:rsidP="00056503"/>
    <w:p w:rsidR="00FC656F" w:rsidRDefault="000D5490" w:rsidP="00A43463">
      <w:pPr>
        <w:pStyle w:val="Heading2"/>
      </w:pPr>
      <w:bookmarkStart w:id="46" w:name="_Toc411865889"/>
      <w:r>
        <w:t>Faults</w:t>
      </w:r>
      <w:bookmarkEnd w:id="46"/>
    </w:p>
    <w:p w:rsidR="00A939BF" w:rsidRDefault="00A939BF" w:rsidP="00A939BF">
      <w:pPr>
        <w:pStyle w:val="Heading3"/>
        <w:rPr>
          <w:highlight w:val="yellow"/>
        </w:rPr>
      </w:pPr>
      <w:bookmarkStart w:id="47" w:name="_Toc411865890"/>
      <w:r w:rsidRPr="00A939BF">
        <w:rPr>
          <w:highlight w:val="yellow"/>
        </w:rPr>
        <w:t>Auto healing</w:t>
      </w:r>
      <w:bookmarkEnd w:id="47"/>
    </w:p>
    <w:p w:rsidR="0050430B" w:rsidRDefault="0050430B" w:rsidP="00056503">
      <w:pPr>
        <w:pStyle w:val="B10"/>
      </w:pPr>
      <w:r>
        <w:rPr>
          <w:rFonts w:hint="eastAsia"/>
        </w:rPr>
        <w:t xml:space="preserve">Auto healing is the process of switching to SBY when the ACT VNF is affected by a fault, and instantiating/configuring a new SBY for the new ACT VNF. Instantiating/configuring a new SBY is similar to instantiating a new VNF and therefor, is outside </w:t>
      </w:r>
      <w:r>
        <w:t>the</w:t>
      </w:r>
      <w:r>
        <w:rPr>
          <w:rFonts w:hint="eastAsia"/>
        </w:rPr>
        <w:t xml:space="preserve"> scope of this project.</w:t>
      </w:r>
    </w:p>
    <w:p w:rsidR="0050430B" w:rsidRPr="00A939BF" w:rsidRDefault="0050430B" w:rsidP="00056503">
      <w:pPr>
        <w:pStyle w:val="B10"/>
      </w:pPr>
      <w:r>
        <w:rPr>
          <w:rFonts w:hint="eastAsia"/>
        </w:rPr>
        <w:t>In Fig. 1, a system-wide view of rele</w:t>
      </w:r>
      <w:r w:rsidR="00FE4CB0">
        <w:rPr>
          <w:rFonts w:hint="eastAsia"/>
        </w:rPr>
        <w:t>vant functional blocks is presented</w:t>
      </w:r>
      <w:r>
        <w:rPr>
          <w:rFonts w:hint="eastAsia"/>
        </w:rPr>
        <w:t xml:space="preserve">. OpenStack is considered as the VIM implementation which has interfaces with the Resource Pool (NFVI in ETSI NFV terminology) and Users/Clients. VNF implementation is represented as VMs with different colours. User/Clients (VNFM or NFVO in ETSI NFV terminology) </w:t>
      </w:r>
      <w:r w:rsidR="00FE4CB0">
        <w:rPr>
          <w:rFonts w:hint="eastAsia"/>
        </w:rPr>
        <w:t>own/manage</w:t>
      </w:r>
      <w:r>
        <w:rPr>
          <w:rFonts w:hint="eastAsia"/>
        </w:rPr>
        <w:t xml:space="preserve"> the respective VMs shown with the same colours. </w:t>
      </w:r>
    </w:p>
    <w:p w:rsidR="00A939BF" w:rsidRPr="00A939BF" w:rsidRDefault="00A939BF" w:rsidP="00056503">
      <w:pPr>
        <w:pStyle w:val="B10"/>
      </w:pPr>
      <w:commentRangeStart w:id="48"/>
      <w:r>
        <w:rPr>
          <w:noProof/>
          <w:lang w:val="en-US"/>
        </w:rPr>
        <w:drawing>
          <wp:inline distT="0" distB="0" distL="0" distR="0" wp14:anchorId="63D2B15E" wp14:editId="24EB49CD">
            <wp:extent cx="6112453" cy="2228850"/>
            <wp:effectExtent l="0" t="0" r="3175" b="0"/>
            <wp:docPr id="6" name="Picture 6" descr="https://wiki.opnfv.org/_media/requirements_projects/fig_1_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iki.opnfv.org/_media/requirements_projects/fig_1_fault.png"/>
                    <pic:cNvPicPr>
                      <a:picLocks noChangeAspect="1" noChangeArrowheads="1"/>
                    </pic:cNvPicPr>
                  </pic:nvPicPr>
                  <pic:blipFill rotWithShape="1">
                    <a:blip r:embed="rId16">
                      <a:extLst>
                        <a:ext uri="{28A0092B-C50C-407E-A947-70E740481C1C}">
                          <a14:useLocalDpi xmlns:a14="http://schemas.microsoft.com/office/drawing/2010/main" val="0"/>
                        </a:ext>
                      </a:extLst>
                    </a:blip>
                    <a:srcRect b="13971"/>
                    <a:stretch/>
                  </pic:blipFill>
                  <pic:spPr bwMode="auto">
                    <a:xfrm>
                      <a:off x="0" y="0"/>
                      <a:ext cx="6120130" cy="2231649"/>
                    </a:xfrm>
                    <a:prstGeom prst="rect">
                      <a:avLst/>
                    </a:prstGeom>
                    <a:noFill/>
                    <a:ln>
                      <a:noFill/>
                    </a:ln>
                    <a:extLst>
                      <a:ext uri="{53640926-AAD7-44D8-BBD7-CCE9431645EC}">
                        <a14:shadowObscured xmlns:a14="http://schemas.microsoft.com/office/drawing/2010/main"/>
                      </a:ext>
                    </a:extLst>
                  </pic:spPr>
                </pic:pic>
              </a:graphicData>
            </a:graphic>
          </wp:inline>
        </w:drawing>
      </w:r>
      <w:commentRangeEnd w:id="48"/>
      <w:r>
        <w:rPr>
          <w:rStyle w:val="CommentReference"/>
          <w:rFonts w:eastAsiaTheme="minorEastAsia"/>
        </w:rPr>
        <w:commentReference w:id="48"/>
      </w:r>
    </w:p>
    <w:p w:rsidR="000D5490" w:rsidRDefault="00A939BF" w:rsidP="00056503">
      <w:pPr>
        <w:pStyle w:val="Caption"/>
      </w:pPr>
      <w:bookmarkStart w:id="49" w:name="_Ref411948968"/>
      <w:r>
        <w:t xml:space="preserve">Figure </w:t>
      </w:r>
      <w:fldSimple w:instr=" SEQ Figure \* ARABIC ">
        <w:r w:rsidR="005149DD">
          <w:rPr>
            <w:noProof/>
          </w:rPr>
          <w:t>1</w:t>
        </w:r>
      </w:fldSimple>
      <w:bookmarkEnd w:id="49"/>
      <w:r>
        <w:t xml:space="preserve"> - Fault man</w:t>
      </w:r>
      <w:r>
        <w:rPr>
          <w:noProof/>
        </w:rPr>
        <w:t>agement use case</w:t>
      </w:r>
    </w:p>
    <w:p w:rsidR="00A939BF" w:rsidRDefault="00A939BF" w:rsidP="00056503">
      <w:pPr>
        <w:pStyle w:val="B10"/>
      </w:pPr>
    </w:p>
    <w:p w:rsidR="00A939BF" w:rsidRDefault="00EF6C0E" w:rsidP="00056503">
      <w:pPr>
        <w:pStyle w:val="B10"/>
      </w:pPr>
      <w:r>
        <w:rPr>
          <w:rFonts w:hint="eastAsia"/>
        </w:rPr>
        <w:t>T</w:t>
      </w:r>
      <w:r>
        <w:t>h</w:t>
      </w:r>
      <w:r>
        <w:rPr>
          <w:rFonts w:hint="eastAsia"/>
        </w:rPr>
        <w:t>e first requirement over here is that OpenStack needs to detect faults</w:t>
      </w:r>
      <w:r w:rsidR="00FE4CB0">
        <w:rPr>
          <w:rFonts w:hint="eastAsia"/>
        </w:rPr>
        <w:t xml:space="preserve"> (1. Fault Notification in Fig. 1)</w:t>
      </w:r>
      <w:r>
        <w:rPr>
          <w:rFonts w:hint="eastAsia"/>
        </w:rPr>
        <w:t xml:space="preserve"> in the Resource Pool </w:t>
      </w:r>
      <w:r w:rsidR="00FE4CB0">
        <w:rPr>
          <w:rFonts w:hint="eastAsia"/>
        </w:rPr>
        <w:t>which affect</w:t>
      </w:r>
      <w:r>
        <w:rPr>
          <w:rFonts w:hint="eastAsia"/>
        </w:rPr>
        <w:t xml:space="preserve"> the proper functioning of the VMs on top of it. Relevant fault items should be configurable. OpenStack itself could be extended to detect such faults. A third party fault monitoring element can also be used which then informs OpenStack about such faults. </w:t>
      </w:r>
      <w:r w:rsidR="0044715E">
        <w:rPr>
          <w:rFonts w:hint="eastAsia"/>
        </w:rPr>
        <w:t>However, the third party fault monitoring element would also be a component of VIM from an architectural point of view.</w:t>
      </w:r>
    </w:p>
    <w:p w:rsidR="00EF6C0E" w:rsidRDefault="00EF6C0E" w:rsidP="00056503">
      <w:pPr>
        <w:pStyle w:val="B10"/>
      </w:pPr>
      <w:r>
        <w:rPr>
          <w:rFonts w:hint="eastAsia"/>
        </w:rPr>
        <w:t xml:space="preserve">Once such fault is detected, OpenStack shall find out which VMs are affected by this fault. In </w:t>
      </w:r>
      <w:r>
        <w:t>the</w:t>
      </w:r>
      <w:r>
        <w:rPr>
          <w:rFonts w:hint="eastAsia"/>
        </w:rPr>
        <w:t xml:space="preserve"> example in Fig. 1, VM-4 is affected by a fault in Hardware Server-3. Such mapping shall be maintained in OpenStack e.g. shown as </w:t>
      </w:r>
      <w:r>
        <w:t>the</w:t>
      </w:r>
      <w:r>
        <w:rPr>
          <w:rFonts w:hint="eastAsia"/>
        </w:rPr>
        <w:t xml:space="preserve"> Server-VM info table in OpenStack in Fig. 1. </w:t>
      </w:r>
    </w:p>
    <w:p w:rsidR="00EF6C0E" w:rsidRPr="00056503" w:rsidRDefault="00EF6C0E" w:rsidP="00056503">
      <w:r w:rsidRPr="00056503">
        <w:rPr>
          <w:rFonts w:hint="eastAsia"/>
        </w:rPr>
        <w:lastRenderedPageBreak/>
        <w:t>Once OpenStack detects which VMs are affected, it then finds out who is the owner/manager of the affected VMs</w:t>
      </w:r>
      <w:r w:rsidR="006E05D6" w:rsidRPr="00056503">
        <w:rPr>
          <w:rFonts w:hint="eastAsia"/>
        </w:rPr>
        <w:t xml:space="preserve"> (Step 2 in Fig. 1)</w:t>
      </w:r>
      <w:r w:rsidRPr="00056503">
        <w:rPr>
          <w:rFonts w:hint="eastAsia"/>
        </w:rPr>
        <w:t>. In Fig.1, through a</w:t>
      </w:r>
      <w:r w:rsidR="00BA0D3F" w:rsidRPr="00056503">
        <w:rPr>
          <w:rFonts w:hint="eastAsia"/>
        </w:rPr>
        <w:t>n</w:t>
      </w:r>
      <w:r w:rsidRPr="00056503">
        <w:rPr>
          <w:rFonts w:hint="eastAsia"/>
        </w:rPr>
        <w:t xml:space="preserve"> Ownership info table, OpenStack knows that for the red VM-4, the manager is the red User/Client. OpenStack then notifies </w:t>
      </w:r>
      <w:r w:rsidR="006E05D6" w:rsidRPr="00056503">
        <w:rPr>
          <w:rFonts w:hint="eastAsia"/>
        </w:rPr>
        <w:t xml:space="preserve">(3. Fault Notification in Fig. 1) </w:t>
      </w:r>
      <w:r w:rsidRPr="00056503">
        <w:rPr>
          <w:rFonts w:hint="eastAsia"/>
        </w:rPr>
        <w:t xml:space="preserve">red User/Client about this fault, </w:t>
      </w:r>
      <w:r w:rsidRPr="00056503">
        <w:t>preferably</w:t>
      </w:r>
      <w:r w:rsidRPr="00056503">
        <w:rPr>
          <w:rFonts w:hint="eastAsia"/>
        </w:rPr>
        <w:t xml:space="preserve"> with sufficient abstraction rather than detailed physical fault</w:t>
      </w:r>
      <w:r w:rsidR="006E05D6" w:rsidRPr="00056503">
        <w:rPr>
          <w:rFonts w:hint="eastAsia"/>
        </w:rPr>
        <w:t xml:space="preserve"> information</w:t>
      </w:r>
      <w:r w:rsidRPr="00056503">
        <w:rPr>
          <w:rFonts w:hint="eastAsia"/>
        </w:rPr>
        <w:t>.</w:t>
      </w:r>
    </w:p>
    <w:p w:rsidR="00EF6C0E" w:rsidRDefault="00EF6C0E" w:rsidP="00056503">
      <w:pPr>
        <w:pStyle w:val="B10"/>
      </w:pPr>
      <w:r>
        <w:rPr>
          <w:rFonts w:hint="eastAsia"/>
        </w:rPr>
        <w:t xml:space="preserve">The User/Client then switches to its SBY configuration and makes </w:t>
      </w:r>
      <w:r>
        <w:t>the</w:t>
      </w:r>
      <w:r>
        <w:rPr>
          <w:rFonts w:hint="eastAsia"/>
        </w:rPr>
        <w:t xml:space="preserve"> </w:t>
      </w:r>
      <w:r w:rsidR="006E05D6">
        <w:rPr>
          <w:rFonts w:hint="eastAsia"/>
        </w:rPr>
        <w:t>SBY VNF</w:t>
      </w:r>
      <w:r>
        <w:rPr>
          <w:rFonts w:hint="eastAsia"/>
        </w:rPr>
        <w:t xml:space="preserve"> to ACT</w:t>
      </w:r>
      <w:r w:rsidR="006E05D6">
        <w:rPr>
          <w:rFonts w:hint="eastAsia"/>
        </w:rPr>
        <w:t xml:space="preserve"> state</w:t>
      </w:r>
      <w:r>
        <w:rPr>
          <w:rFonts w:hint="eastAsia"/>
        </w:rPr>
        <w:t xml:space="preserve">. It further initiates a process to </w:t>
      </w:r>
      <w:r>
        <w:t>instantiate</w:t>
      </w:r>
      <w:r>
        <w:rPr>
          <w:rFonts w:hint="eastAsia"/>
        </w:rPr>
        <w:t xml:space="preserve">/configure a new SBY. However, switching to SBY and creating a new SBY is a VNFM/NFVO level operation and therefore, outside </w:t>
      </w:r>
      <w:r>
        <w:t>the</w:t>
      </w:r>
      <w:r>
        <w:rPr>
          <w:rFonts w:hint="eastAsia"/>
        </w:rPr>
        <w:t xml:space="preserve"> scope of this project.</w:t>
      </w:r>
    </w:p>
    <w:p w:rsidR="00EF6C0E" w:rsidRDefault="00EF6C0E" w:rsidP="00056503">
      <w:pPr>
        <w:pStyle w:val="B10"/>
      </w:pPr>
      <w:r>
        <w:rPr>
          <w:rFonts w:hint="eastAsia"/>
        </w:rPr>
        <w:t xml:space="preserve">Once the User/Client has switched to SBY configuration, it notifies </w:t>
      </w:r>
      <w:r w:rsidR="006E05D6">
        <w:rPr>
          <w:rFonts w:hint="eastAsia"/>
        </w:rPr>
        <w:t>(</w:t>
      </w:r>
      <w:r w:rsidR="000445AE">
        <w:t>Step 4 “Instruction”</w:t>
      </w:r>
      <w:r w:rsidR="006E05D6">
        <w:rPr>
          <w:rFonts w:hint="eastAsia"/>
        </w:rPr>
        <w:t xml:space="preserve"> in </w:t>
      </w:r>
      <w:r w:rsidR="000445AE">
        <w:fldChar w:fldCharType="begin"/>
      </w:r>
      <w:r w:rsidR="000445AE">
        <w:instrText xml:space="preserve"> </w:instrText>
      </w:r>
      <w:r w:rsidR="000445AE">
        <w:rPr>
          <w:rFonts w:hint="eastAsia"/>
        </w:rPr>
        <w:instrText>REF _Ref411948968 \h</w:instrText>
      </w:r>
      <w:r w:rsidR="000445AE">
        <w:instrText xml:space="preserve"> </w:instrText>
      </w:r>
      <w:r w:rsidR="000445AE">
        <w:fldChar w:fldCharType="separate"/>
      </w:r>
      <w:r w:rsidR="000445AE">
        <w:t xml:space="preserve">Figure </w:t>
      </w:r>
      <w:r w:rsidR="000445AE">
        <w:rPr>
          <w:noProof/>
        </w:rPr>
        <w:t>1</w:t>
      </w:r>
      <w:r w:rsidR="000445AE">
        <w:fldChar w:fldCharType="end"/>
      </w:r>
      <w:r w:rsidR="006E05D6">
        <w:rPr>
          <w:rFonts w:hint="eastAsia"/>
        </w:rPr>
        <w:t xml:space="preserve">) </w:t>
      </w:r>
      <w:r>
        <w:rPr>
          <w:rFonts w:hint="eastAsia"/>
        </w:rPr>
        <w:t>OpenStack</w:t>
      </w:r>
      <w:r w:rsidR="00FE4CB0">
        <w:rPr>
          <w:rFonts w:hint="eastAsia"/>
        </w:rPr>
        <w:t>. OpenStack can then take necessary (e.g. pre-determined by the involved network operator) actions on how to clean up the fault affected VMs</w:t>
      </w:r>
      <w:r w:rsidR="00BF3DBE">
        <w:rPr>
          <w:rFonts w:hint="eastAsia"/>
        </w:rPr>
        <w:t xml:space="preserve"> (</w:t>
      </w:r>
      <w:r w:rsidR="000445AE">
        <w:t xml:space="preserve">Step </w:t>
      </w:r>
      <w:r w:rsidR="00BF3DBE">
        <w:rPr>
          <w:rFonts w:hint="eastAsia"/>
        </w:rPr>
        <w:t xml:space="preserve">5 </w:t>
      </w:r>
      <w:r w:rsidR="000445AE">
        <w:t>“</w:t>
      </w:r>
      <w:r w:rsidR="00BF3DBE">
        <w:rPr>
          <w:rFonts w:hint="eastAsia"/>
        </w:rPr>
        <w:t>Execute Instruction</w:t>
      </w:r>
      <w:r w:rsidR="000445AE">
        <w:t>”</w:t>
      </w:r>
      <w:r w:rsidR="00BF3DBE">
        <w:rPr>
          <w:rFonts w:hint="eastAsia"/>
        </w:rPr>
        <w:t xml:space="preserve"> in </w:t>
      </w:r>
      <w:r w:rsidR="000445AE">
        <w:fldChar w:fldCharType="begin"/>
      </w:r>
      <w:r w:rsidR="000445AE">
        <w:instrText xml:space="preserve"> </w:instrText>
      </w:r>
      <w:r w:rsidR="000445AE">
        <w:rPr>
          <w:rFonts w:hint="eastAsia"/>
        </w:rPr>
        <w:instrText>REF _Ref411948968 \h</w:instrText>
      </w:r>
      <w:r w:rsidR="000445AE">
        <w:instrText xml:space="preserve"> </w:instrText>
      </w:r>
      <w:r w:rsidR="000445AE">
        <w:fldChar w:fldCharType="separate"/>
      </w:r>
      <w:r w:rsidR="000445AE">
        <w:t xml:space="preserve">Figure </w:t>
      </w:r>
      <w:r w:rsidR="000445AE">
        <w:rPr>
          <w:noProof/>
        </w:rPr>
        <w:t>1</w:t>
      </w:r>
      <w:r w:rsidR="000445AE">
        <w:fldChar w:fldCharType="end"/>
      </w:r>
      <w:r w:rsidR="00BF3DBE">
        <w:rPr>
          <w:rFonts w:hint="eastAsia"/>
        </w:rPr>
        <w:t>)</w:t>
      </w:r>
      <w:r w:rsidR="00FE4CB0">
        <w:rPr>
          <w:rFonts w:hint="eastAsia"/>
        </w:rPr>
        <w:t>.</w:t>
      </w:r>
    </w:p>
    <w:p w:rsidR="00FE4CB0" w:rsidRDefault="00FE4CB0" w:rsidP="00056503">
      <w:pPr>
        <w:pStyle w:val="B10"/>
      </w:pPr>
      <w:r>
        <w:rPr>
          <w:rFonts w:hint="eastAsia"/>
        </w:rPr>
        <w:t xml:space="preserve">The key issue in this use case is </w:t>
      </w:r>
      <w:r>
        <w:t>that</w:t>
      </w:r>
      <w:r>
        <w:rPr>
          <w:rFonts w:hint="eastAsia"/>
        </w:rPr>
        <w:t xml:space="preserve"> a VIM (OpenStack in this context) shall not take a standalone fault recovery action (e.g. migration of the affected VMs) before the ACT-SBY switching is complete</w:t>
      </w:r>
      <w:r w:rsidR="00BF3DBE">
        <w:rPr>
          <w:rFonts w:hint="eastAsia"/>
        </w:rPr>
        <w:t>,</w:t>
      </w:r>
      <w:r>
        <w:rPr>
          <w:rFonts w:hint="eastAsia"/>
        </w:rPr>
        <w:t xml:space="preserve"> as that might violate the ACT-SBY configuration and render the VNF out of service.</w:t>
      </w:r>
    </w:p>
    <w:p w:rsidR="00EF6C0E" w:rsidRDefault="00EF6C0E" w:rsidP="00056503">
      <w:pPr>
        <w:pStyle w:val="B10"/>
      </w:pPr>
    </w:p>
    <w:p w:rsidR="00A939BF" w:rsidRDefault="000168A1" w:rsidP="00A939BF">
      <w:pPr>
        <w:pStyle w:val="Heading3"/>
        <w:rPr>
          <w:rFonts w:eastAsia="MS Mincho"/>
        </w:rPr>
      </w:pPr>
      <w:r>
        <w:rPr>
          <w:rFonts w:eastAsia="MS Mincho" w:hint="eastAsia"/>
          <w:lang w:eastAsia="ja-JP"/>
        </w:rPr>
        <w:t xml:space="preserve"> Recovery based on fault prediction</w:t>
      </w:r>
    </w:p>
    <w:p w:rsidR="000168A1" w:rsidRDefault="000168A1" w:rsidP="00056503">
      <w:pPr>
        <w:pStyle w:val="B10"/>
      </w:pPr>
      <w:r>
        <w:rPr>
          <w:rFonts w:hint="eastAsia"/>
        </w:rPr>
        <w:t xml:space="preserve">Fault management scenario </w:t>
      </w:r>
      <w:r>
        <w:t>explained</w:t>
      </w:r>
      <w:r>
        <w:rPr>
          <w:rFonts w:hint="eastAsia"/>
        </w:rPr>
        <w:t xml:space="preserve"> in Clause 2.1.1 can also be performed based on fault prediction. In such cases</w:t>
      </w:r>
      <w:r w:rsidR="000445AE">
        <w:t>,</w:t>
      </w:r>
      <w:r>
        <w:rPr>
          <w:rFonts w:hint="eastAsia"/>
        </w:rPr>
        <w:t xml:space="preserve"> </w:t>
      </w:r>
      <w:r w:rsidR="000445AE">
        <w:t>i</w:t>
      </w:r>
      <w:r>
        <w:rPr>
          <w:rFonts w:hint="eastAsia"/>
        </w:rPr>
        <w:t xml:space="preserve">n VIM, there is an intelligent fault prediction module which, based on its NFVI monitoring information, can predict an eminent fault in the elements of NFVI. A simple example is raising </w:t>
      </w:r>
      <w:r>
        <w:t>temperature</w:t>
      </w:r>
      <w:r>
        <w:rPr>
          <w:rFonts w:hint="eastAsia"/>
        </w:rPr>
        <w:t xml:space="preserve"> of a Hardware Server which might trigger a pre</w:t>
      </w:r>
      <w:r w:rsidR="000445AE">
        <w:t>-</w:t>
      </w:r>
      <w:r>
        <w:rPr>
          <w:rFonts w:hint="eastAsia"/>
        </w:rPr>
        <w:t>emptive recovery action.</w:t>
      </w:r>
    </w:p>
    <w:p w:rsidR="000168A1" w:rsidRDefault="000168A1" w:rsidP="00056503">
      <w:pPr>
        <w:pStyle w:val="B10"/>
      </w:pPr>
      <w:r>
        <w:rPr>
          <w:rFonts w:hint="eastAsia"/>
        </w:rPr>
        <w:t>This use case is very similar to Auto healing in Clause 2.1.1. Instead of a fault detection (</w:t>
      </w:r>
      <w:r w:rsidR="000445AE">
        <w:t xml:space="preserve">Step </w:t>
      </w:r>
      <w:r>
        <w:rPr>
          <w:rFonts w:hint="eastAsia"/>
        </w:rPr>
        <w:t xml:space="preserve">1 </w:t>
      </w:r>
      <w:r w:rsidR="000445AE">
        <w:t>“</w:t>
      </w:r>
      <w:r>
        <w:rPr>
          <w:rFonts w:hint="eastAsia"/>
        </w:rPr>
        <w:t>Fault Notification in</w:t>
      </w:r>
      <w:r w:rsidR="000445AE">
        <w:t>”</w:t>
      </w:r>
      <w:r>
        <w:rPr>
          <w:rFonts w:hint="eastAsia"/>
        </w:rPr>
        <w:t xml:space="preserve"> </w:t>
      </w:r>
      <w:r w:rsidR="000445AE">
        <w:fldChar w:fldCharType="begin"/>
      </w:r>
      <w:r w:rsidR="000445AE">
        <w:instrText xml:space="preserve"> </w:instrText>
      </w:r>
      <w:r w:rsidR="000445AE">
        <w:rPr>
          <w:rFonts w:hint="eastAsia"/>
        </w:rPr>
        <w:instrText>REF _Ref411948968 \h</w:instrText>
      </w:r>
      <w:r w:rsidR="000445AE">
        <w:instrText xml:space="preserve"> </w:instrText>
      </w:r>
      <w:r w:rsidR="000445AE">
        <w:fldChar w:fldCharType="separate"/>
      </w:r>
      <w:r w:rsidR="000445AE">
        <w:t xml:space="preserve">Figure </w:t>
      </w:r>
      <w:r w:rsidR="000445AE">
        <w:rPr>
          <w:noProof/>
        </w:rPr>
        <w:t>1</w:t>
      </w:r>
      <w:r w:rsidR="000445AE">
        <w:fldChar w:fldCharType="end"/>
      </w:r>
      <w:r>
        <w:rPr>
          <w:rFonts w:hint="eastAsia"/>
        </w:rPr>
        <w:t>), the trigger comes from a fault predi</w:t>
      </w:r>
      <w:r w:rsidR="0074216A">
        <w:rPr>
          <w:rFonts w:hint="eastAsia"/>
        </w:rPr>
        <w:t>ction module in OpenStack, or from</w:t>
      </w:r>
      <w:r>
        <w:rPr>
          <w:rFonts w:hint="eastAsia"/>
        </w:rPr>
        <w:t xml:space="preserve"> a third party module which notifies OpenStack about an eminent fault. From Step 2~5, </w:t>
      </w:r>
      <w:r>
        <w:t>it</w:t>
      </w:r>
      <w:r w:rsidR="000445AE">
        <w:t xml:space="preserve"> is</w:t>
      </w:r>
      <w:r>
        <w:t xml:space="preserve"> the</w:t>
      </w:r>
      <w:r>
        <w:rPr>
          <w:rFonts w:hint="eastAsia"/>
        </w:rPr>
        <w:t xml:space="preserve"> same </w:t>
      </w:r>
      <w:r w:rsidR="0044715E">
        <w:rPr>
          <w:rFonts w:hint="eastAsia"/>
        </w:rPr>
        <w:t xml:space="preserve">as </w:t>
      </w:r>
      <w:r w:rsidR="00243B10">
        <w:t>“</w:t>
      </w:r>
      <w:r w:rsidR="0044715E" w:rsidRPr="00056503">
        <w:rPr>
          <w:rFonts w:hint="eastAsia"/>
          <w:highlight w:val="yellow"/>
        </w:rPr>
        <w:t>Auto healing</w:t>
      </w:r>
      <w:r w:rsidR="00243B10">
        <w:t>”</w:t>
      </w:r>
      <w:r w:rsidR="0044715E">
        <w:rPr>
          <w:rFonts w:hint="eastAsia"/>
        </w:rPr>
        <w:t xml:space="preserve"> </w:t>
      </w:r>
      <w:r w:rsidR="00243B10">
        <w:t>use case</w:t>
      </w:r>
      <w:r w:rsidR="0044715E">
        <w:rPr>
          <w:rFonts w:hint="eastAsia"/>
        </w:rPr>
        <w:t>.</w:t>
      </w:r>
      <w:r>
        <w:rPr>
          <w:rFonts w:hint="eastAsia"/>
        </w:rPr>
        <w:t xml:space="preserve"> </w:t>
      </w:r>
      <w:r w:rsidR="00AC5B30">
        <w:rPr>
          <w:rFonts w:hint="eastAsia"/>
        </w:rPr>
        <w:t xml:space="preserve">In this case, the User/Client of a VM/VNF </w:t>
      </w:r>
      <w:r w:rsidR="00AC5B30">
        <w:t>switches</w:t>
      </w:r>
      <w:r w:rsidR="00AC5B30">
        <w:rPr>
          <w:rFonts w:hint="eastAsia"/>
        </w:rPr>
        <w:t xml:space="preserve"> to SBY based on a predicted fault, rather than an </w:t>
      </w:r>
      <w:r w:rsidR="00AC5B30">
        <w:t>occurred</w:t>
      </w:r>
      <w:r w:rsidR="00AC5B30">
        <w:rPr>
          <w:rFonts w:hint="eastAsia"/>
        </w:rPr>
        <w:t xml:space="preserve"> fault. </w:t>
      </w:r>
    </w:p>
    <w:p w:rsidR="00A939BF" w:rsidRPr="00A939BF" w:rsidRDefault="00A939BF" w:rsidP="00056503">
      <w:pPr>
        <w:pStyle w:val="B10"/>
      </w:pPr>
    </w:p>
    <w:p w:rsidR="000D5490" w:rsidRDefault="000D5490" w:rsidP="00A43463">
      <w:pPr>
        <w:pStyle w:val="Heading2"/>
      </w:pPr>
      <w:bookmarkStart w:id="50" w:name="_Toc411865892"/>
      <w:r>
        <w:t>Maintenance</w:t>
      </w:r>
      <w:bookmarkEnd w:id="50"/>
    </w:p>
    <w:p w:rsidR="00A939BF" w:rsidRPr="00A939BF" w:rsidRDefault="00A939BF" w:rsidP="00056503">
      <w:r w:rsidRPr="00A939BF">
        <w:t>VM Retirement</w:t>
      </w:r>
    </w:p>
    <w:p w:rsidR="00A939BF" w:rsidRDefault="00A939BF" w:rsidP="00056503"/>
    <w:p w:rsidR="00F26324" w:rsidRDefault="00F26324" w:rsidP="00056503">
      <w:pPr>
        <w:pStyle w:val="B10"/>
      </w:pPr>
      <w:r>
        <w:rPr>
          <w:rFonts w:hint="eastAsia"/>
        </w:rPr>
        <w:t xml:space="preserve">All network operators perform maintenance of their network infrastructure, both regularly and irregularly. Besides the hardware, virtualization is expected to increase the number of elements subject to such maintenance as NFVI holds new elements like the hypervisor and host OS. Maintenance of a particular resource element e.g. hardware, hypervisor etc. may render a particular server hardware unusable until the maintenance procedure is complete. </w:t>
      </w:r>
    </w:p>
    <w:p w:rsidR="00A939BF" w:rsidRPr="00BA5B05" w:rsidRDefault="00F26324" w:rsidP="00056503">
      <w:pPr>
        <w:pStyle w:val="B10"/>
      </w:pPr>
      <w:r>
        <w:rPr>
          <w:rFonts w:hint="eastAsia"/>
        </w:rPr>
        <w:t xml:space="preserve">However, User/Client of VMs </w:t>
      </w:r>
      <w:r w:rsidR="00A939BF" w:rsidRPr="00BA5B05">
        <w:t xml:space="preserve">needs to know </w:t>
      </w:r>
      <w:r>
        <w:rPr>
          <w:rFonts w:hint="eastAsia"/>
        </w:rPr>
        <w:t xml:space="preserve">that such </w:t>
      </w:r>
      <w:r w:rsidR="00A939BF" w:rsidRPr="00BA5B05">
        <w:t xml:space="preserve"> resource</w:t>
      </w:r>
      <w:r>
        <w:rPr>
          <w:rFonts w:hint="eastAsia"/>
        </w:rPr>
        <w:t>s</w:t>
      </w:r>
      <w:r w:rsidR="00A939BF" w:rsidRPr="00BA5B05">
        <w:t xml:space="preserve"> WILL be unavailable because of NFVI maintenance</w:t>
      </w:r>
      <w:r>
        <w:rPr>
          <w:rFonts w:hint="eastAsia"/>
        </w:rPr>
        <w:t xml:space="preserve">. This is again to ensure that the ACT-SBY configuration is not violated. </w:t>
      </w:r>
      <w:r w:rsidR="00AD6DDD">
        <w:rPr>
          <w:rFonts w:hint="eastAsia"/>
        </w:rPr>
        <w:t xml:space="preserve">A stand-alone action (e.g. live migration) from VIM/OpenStack to empty a physical machine so that consequent maintenance procedure could be performed may not only violate the ACT-SBY configuration, but also have impact on real-time processing scenarios where dedicated resources to VMs are necessary and a pause in vCPU is not allowed. The User/Client is in a position who can perform the switch between ACT and SBY, or switch to an alternative VNF forwarding graph so the hardware servers hosting the ACT VMs can be emptied for the upcoming maintenance operation. Once the target hardware servers are emptied (i.e. no VM running on top), the VIM/OpenStack can mark them with an appropriate flag so that these servers are not </w:t>
      </w:r>
      <w:r w:rsidR="00AD6DDD">
        <w:t>considered</w:t>
      </w:r>
      <w:r w:rsidR="00AD6DDD">
        <w:rPr>
          <w:rFonts w:hint="eastAsia"/>
        </w:rPr>
        <w:t xml:space="preserve"> for VM hosting until these are flagged.</w:t>
      </w:r>
    </w:p>
    <w:p w:rsidR="00F45C1E" w:rsidRDefault="00AD6DDD" w:rsidP="00056503">
      <w:pPr>
        <w:pStyle w:val="B10"/>
      </w:pPr>
      <w:r>
        <w:rPr>
          <w:rFonts w:hint="eastAsia"/>
        </w:rPr>
        <w:t>A high-level view of the maintenance procedure is presented in Fig. 2. VIM/OpenStack, through its northbound interface, receives a maintenance notification (1. Maintenance Instruction in Fig. 2) from the Administrator (e.g. a network operator)</w:t>
      </w:r>
      <w:r w:rsidR="00F45C1E">
        <w:rPr>
          <w:rFonts w:hint="eastAsia"/>
        </w:rPr>
        <w:t xml:space="preserve"> who mentions which hardware </w:t>
      </w:r>
      <w:r w:rsidR="00243B10">
        <w:t>is</w:t>
      </w:r>
      <w:r w:rsidR="00F45C1E">
        <w:rPr>
          <w:rFonts w:hint="eastAsia"/>
        </w:rPr>
        <w:t xml:space="preserve"> subject to such maintenance. Maintenance operation includes replacement/upgrade of hardware, update/upgrade of the hypervisor/host OS etc. </w:t>
      </w:r>
    </w:p>
    <w:p w:rsidR="00AD6DDD" w:rsidRPr="00BA5B05" w:rsidRDefault="00F45C1E" w:rsidP="00056503">
      <w:pPr>
        <w:pStyle w:val="B10"/>
      </w:pPr>
      <w:r>
        <w:rPr>
          <w:rFonts w:hint="eastAsia"/>
        </w:rPr>
        <w:t>The consequent steps to enable User/Client perform ACT-SBY switching are very similar to the fault management scenario. From VIM/OpenStacks internal database, it finds out which VMs are running on those particular Hardware Servers</w:t>
      </w:r>
      <w:r w:rsidR="002B3A31">
        <w:rPr>
          <w:rFonts w:hint="eastAsia"/>
        </w:rPr>
        <w:t xml:space="preserve"> and who are the managers of tho</w:t>
      </w:r>
      <w:r>
        <w:rPr>
          <w:rFonts w:hint="eastAsia"/>
        </w:rPr>
        <w:t>se VMs (Step 2 in Fig. 2). The VIM/OpenStack then informs the respective Users/Clients (VNFMs or NFVO) (3. Maintenance Notification in Fig. 2). T</w:t>
      </w:r>
      <w:r>
        <w:t>h</w:t>
      </w:r>
      <w:r>
        <w:rPr>
          <w:rFonts w:hint="eastAsia"/>
        </w:rPr>
        <w:t xml:space="preserve">e Users/Clients then take necessary actions (e.g. switch to SBY, switch VNF forwarding graphs) and then notifies (4. </w:t>
      </w:r>
      <w:r w:rsidR="002B3A31">
        <w:rPr>
          <w:rFonts w:hint="eastAsia"/>
        </w:rPr>
        <w:t xml:space="preserve">Instruction in Fig. 2). </w:t>
      </w:r>
      <w:r>
        <w:rPr>
          <w:rFonts w:hint="eastAsia"/>
        </w:rPr>
        <w:t>Upon receiving such notification, the VIM/OpenStack take</w:t>
      </w:r>
      <w:r w:rsidR="002B3A31">
        <w:rPr>
          <w:rFonts w:hint="eastAsia"/>
        </w:rPr>
        <w:t>s</w:t>
      </w:r>
      <w:r>
        <w:rPr>
          <w:rFonts w:hint="eastAsia"/>
        </w:rPr>
        <w:t xml:space="preserve"> necessary actions (5. Execute Instruction in Fig. 2) to empty the Hardware </w:t>
      </w:r>
      <w:ins w:id="51" w:author="AK" w:date="2015-02-17T13:53:00Z">
        <w:r>
          <w:rPr>
            <w:rFonts w:hint="eastAsia"/>
          </w:rPr>
          <w:lastRenderedPageBreak/>
          <w:t>Servers so that consequent maintenance operation could be performed.</w:t>
        </w:r>
      </w:ins>
      <w:ins w:id="52" w:author="AK" w:date="2015-02-17T13:55:00Z">
        <w:r>
          <w:rPr>
            <w:rFonts w:hint="eastAsia"/>
          </w:rPr>
          <w:t xml:space="preserve"> Due to such similarity for Step 2~5, the maintenance procedure and the fault management procedure are kept in the same project. </w:t>
        </w:r>
      </w:ins>
    </w:p>
    <w:p w:rsidR="000D5490" w:rsidRDefault="000D5490" w:rsidP="00056503">
      <w:pPr>
        <w:pStyle w:val="B10"/>
      </w:pPr>
    </w:p>
    <w:p w:rsidR="002578F0" w:rsidRDefault="00A939BF" w:rsidP="00056503">
      <w:pPr>
        <w:pStyle w:val="B10"/>
      </w:pPr>
      <w:commentRangeStart w:id="53"/>
      <w:r>
        <w:rPr>
          <w:noProof/>
          <w:lang w:val="en-US"/>
        </w:rPr>
        <w:drawing>
          <wp:inline distT="0" distB="0" distL="0" distR="0" wp14:anchorId="6E028CD9" wp14:editId="72E253D8">
            <wp:extent cx="6124575" cy="2257425"/>
            <wp:effectExtent l="0" t="0" r="0" b="0"/>
            <wp:docPr id="7" name="Picture 7" descr="fig_2_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_2_fault.png"/>
                    <pic:cNvPicPr>
                      <a:picLocks noChangeAspect="1" noChangeArrowheads="1"/>
                    </pic:cNvPicPr>
                  </pic:nvPicPr>
                  <pic:blipFill rotWithShape="1">
                    <a:blip r:embed="rId17">
                      <a:extLst>
                        <a:ext uri="{28A0092B-C50C-407E-A947-70E740481C1C}">
                          <a14:useLocalDpi xmlns:a14="http://schemas.microsoft.com/office/drawing/2010/main" val="0"/>
                        </a:ext>
                      </a:extLst>
                    </a:blip>
                    <a:srcRect b="13484"/>
                    <a:stretch/>
                  </pic:blipFill>
                  <pic:spPr bwMode="auto">
                    <a:xfrm>
                      <a:off x="0" y="0"/>
                      <a:ext cx="6120130" cy="2255787"/>
                    </a:xfrm>
                    <a:prstGeom prst="rect">
                      <a:avLst/>
                    </a:prstGeom>
                    <a:noFill/>
                    <a:ln>
                      <a:noFill/>
                    </a:ln>
                    <a:extLst>
                      <a:ext uri="{53640926-AAD7-44D8-BBD7-CCE9431645EC}">
                        <a14:shadowObscured xmlns:a14="http://schemas.microsoft.com/office/drawing/2010/main"/>
                      </a:ext>
                    </a:extLst>
                  </pic:spPr>
                </pic:pic>
              </a:graphicData>
            </a:graphic>
          </wp:inline>
        </w:drawing>
      </w:r>
      <w:commentRangeEnd w:id="53"/>
      <w:r>
        <w:rPr>
          <w:rStyle w:val="CommentReference"/>
          <w:rFonts w:eastAsiaTheme="minorEastAsia"/>
        </w:rPr>
        <w:commentReference w:id="53"/>
      </w:r>
    </w:p>
    <w:p w:rsidR="002578F0" w:rsidRDefault="00A939BF" w:rsidP="00056503">
      <w:pPr>
        <w:pStyle w:val="Caption"/>
      </w:pPr>
      <w:r>
        <w:t xml:space="preserve">Figure </w:t>
      </w:r>
      <w:fldSimple w:instr=" SEQ Figure \* ARABIC ">
        <w:r w:rsidR="005149DD">
          <w:rPr>
            <w:noProof/>
          </w:rPr>
          <w:t>2</w:t>
        </w:r>
      </w:fldSimple>
      <w:r>
        <w:t xml:space="preserve"> - Maintenance use case</w:t>
      </w:r>
    </w:p>
    <w:p w:rsidR="002578F0" w:rsidRDefault="002578F0" w:rsidP="00056503">
      <w:pPr>
        <w:pStyle w:val="B10"/>
      </w:pPr>
    </w:p>
    <w:p w:rsidR="001C1160" w:rsidRDefault="001C1160" w:rsidP="00A43463">
      <w:pPr>
        <w:pStyle w:val="Heading1"/>
      </w:pPr>
      <w:bookmarkStart w:id="54" w:name="_Toc411865893"/>
      <w:commentRangeStart w:id="55"/>
      <w:r>
        <w:t>High level architecture and general features</w:t>
      </w:r>
      <w:r w:rsidR="00A43463">
        <w:t xml:space="preserve"> [</w:t>
      </w:r>
      <w:r w:rsidR="00A43463" w:rsidRPr="009A4C26">
        <w:rPr>
          <w:highlight w:val="yellow"/>
        </w:rPr>
        <w:t>editor: Ashiq?</w:t>
      </w:r>
      <w:r w:rsidR="00A43463">
        <w:t>]</w:t>
      </w:r>
      <w:r w:rsidR="001402EC">
        <w:t xml:space="preserve"> + Tommy (Ericsson)</w:t>
      </w:r>
      <w:commentRangeEnd w:id="55"/>
      <w:r w:rsidR="00BA5B05">
        <w:rPr>
          <w:rStyle w:val="CommentReference"/>
          <w:rFonts w:ascii="Times New Roman" w:eastAsiaTheme="minorEastAsia" w:hAnsi="Times New Roman"/>
        </w:rPr>
        <w:commentReference w:id="55"/>
      </w:r>
      <w:bookmarkEnd w:id="54"/>
    </w:p>
    <w:p w:rsidR="00EC4969" w:rsidRDefault="00EC4969" w:rsidP="00056503"/>
    <w:p w:rsidR="00864902" w:rsidRDefault="00864902" w:rsidP="00056503">
      <w:pPr>
        <w:pStyle w:val="Heading2"/>
      </w:pPr>
      <w:r w:rsidRPr="00864902">
        <w:t>Functional overview [Tommy]</w:t>
      </w:r>
    </w:p>
    <w:p w:rsidR="00864902" w:rsidRPr="00864902" w:rsidRDefault="00864902" w:rsidP="00056503">
      <w:pPr>
        <w:pStyle w:val="B10"/>
      </w:pPr>
      <w:r w:rsidRPr="00864902">
        <w:t>The Doctor project circles around two distinct use cases:</w:t>
      </w:r>
      <w:r w:rsidRPr="00864902">
        <w:t xml:space="preserve"> </w:t>
      </w:r>
      <w:r w:rsidRPr="00864902">
        <w:t>failures of virtualized resources and planned maintenance, e.g. migration, of virtualized resources. Both of them may affect a VNF/application and the network service it provides but there is difference in frequency and how they can be handled.</w:t>
      </w:r>
    </w:p>
    <w:p w:rsidR="00864902" w:rsidRPr="00864902" w:rsidRDefault="00864902" w:rsidP="00056503">
      <w:pPr>
        <w:pStyle w:val="B10"/>
      </w:pPr>
      <w:r w:rsidRPr="00864902">
        <w:t xml:space="preserve">Failures are spontaneous events that may or may not have an impact on the virtual resources. The VIM should as soon as possible repair the lost services, i.e. restore the VM, VLAN or virtualized storage. How much the applications are affected varies. Applications with built-in HA support might experience a short decrease in retainability ( e.g. ongoing session might be lost) while keeping availability (establishment or re-establishment of  sessions are not affected), while the impact on applications without built-in HA may be more serious. How much the network service is impacted depends on how the service is implemented. With sufficient network redundancy the service may be unaffected even when a specific resource fails. </w:t>
      </w:r>
    </w:p>
    <w:p w:rsidR="00864902" w:rsidRPr="00864902" w:rsidRDefault="00864902" w:rsidP="00056503">
      <w:pPr>
        <w:pStyle w:val="B10"/>
      </w:pPr>
      <w:r w:rsidRPr="00864902">
        <w:t>Planned maintenance impacting virtualized resources on the other hand are events that are known in advance. This group includes e.g. migration due to SW upgrade of a compute host but also events like addition or removal of VMs due to scaling out/in, change of CM characteristics due to scaling up/down</w:t>
      </w:r>
      <w:r w:rsidRPr="00864902">
        <w:t xml:space="preserve"> </w:t>
      </w:r>
      <w:r w:rsidRPr="00864902">
        <w:t>and SW upgrades. Some of these might have been requested by the application orits management solution, but there is  also a need for coordination on the actual operations on the virtual resources, There may be an impact on the applications and the service, but since they are not spontaneous events there is room for planning and coordination between application management organization and infrastructure management organization, including performing whatever actions that would be required to minimize the problems.</w:t>
      </w:r>
    </w:p>
    <w:p w:rsidR="00864902" w:rsidRPr="00864902" w:rsidRDefault="00864902" w:rsidP="00056503">
      <w:pPr>
        <w:pStyle w:val="B10"/>
      </w:pPr>
      <w:r w:rsidRPr="00864902">
        <w:t>Failure prediction is the process of pro-actively identifying situations that may lead to a failure in the future unless acted on by means of maintenance activities. From application point of view failure prediction may impact them in two ways: either the warning time is so short that the application or its management solution does not have time to react, in which case it is equal to the failure scenario, or there is sufficient time to avoid the consequences by means of maintenance activities, in which case it is similar to planned maintenance.</w:t>
      </w:r>
    </w:p>
    <w:p w:rsidR="00864902" w:rsidRPr="00864902" w:rsidRDefault="00864902" w:rsidP="00864902">
      <w:pPr>
        <w:pStyle w:val="Heading3"/>
        <w:rPr>
          <w:rFonts w:eastAsia="MS Mincho"/>
        </w:rPr>
      </w:pPr>
      <w:r w:rsidRPr="00864902">
        <w:rPr>
          <w:rFonts w:eastAsia="MS Mincho"/>
        </w:rPr>
        <w:lastRenderedPageBreak/>
        <w:t>Failures of virtualised resources</w:t>
      </w:r>
    </w:p>
    <w:p w:rsidR="00864902" w:rsidRPr="00864902" w:rsidRDefault="00864902" w:rsidP="00056503">
      <w:pPr>
        <w:pStyle w:val="B10"/>
      </w:pPr>
      <w:r w:rsidRPr="00864902">
        <w:t>The functionality related to failures of virtualised resources</w:t>
      </w:r>
      <w:r>
        <w:t xml:space="preserve"> </w:t>
      </w:r>
      <w:r w:rsidRPr="00864902">
        <w:t>are</w:t>
      </w:r>
      <w:r>
        <w:t>:</w:t>
      </w:r>
      <w:r w:rsidRPr="00864902">
        <w:t xml:space="preserve">  </w:t>
      </w:r>
    </w:p>
    <w:p w:rsidR="00864902" w:rsidRPr="00864902" w:rsidRDefault="00864902" w:rsidP="00864902">
      <w:pPr>
        <w:pStyle w:val="Heading4"/>
        <w:rPr>
          <w:rFonts w:eastAsia="MS Mincho"/>
        </w:rPr>
      </w:pPr>
      <w:r w:rsidRPr="00864902">
        <w:rPr>
          <w:rFonts w:eastAsia="MS Mincho"/>
        </w:rPr>
        <w:t>Monitoring</w:t>
      </w:r>
    </w:p>
    <w:p w:rsidR="00864902" w:rsidRPr="00864902" w:rsidRDefault="00864902" w:rsidP="00056503">
      <w:pPr>
        <w:pStyle w:val="B10"/>
      </w:pPr>
      <w:r w:rsidRPr="00864902">
        <w:t>The VIM shall monitor physical and virtual resources for</w:t>
      </w:r>
      <w:r>
        <w:t xml:space="preserve"> </w:t>
      </w:r>
      <w:r w:rsidRPr="00864902">
        <w:t xml:space="preserve">unavailability and suspicious </w:t>
      </w:r>
      <w:r w:rsidRPr="00864902">
        <w:t>behaviour</w:t>
      </w:r>
      <w:r w:rsidRPr="00864902">
        <w:t xml:space="preserve">. </w:t>
      </w:r>
    </w:p>
    <w:p w:rsidR="00864902" w:rsidRPr="00864902" w:rsidRDefault="00864902" w:rsidP="00056503">
      <w:pPr>
        <w:pStyle w:val="B10"/>
      </w:pPr>
      <w:r w:rsidRPr="00864902">
        <w:t>The physical resources are typically physical compute hosts,</w:t>
      </w:r>
      <w:r>
        <w:t xml:space="preserve"> </w:t>
      </w:r>
      <w:r w:rsidRPr="00864902">
        <w:t>physical switches, physical storage equipment, but also additional equipment</w:t>
      </w:r>
      <w:r>
        <w:t xml:space="preserve"> </w:t>
      </w:r>
      <w:r w:rsidRPr="00864902">
        <w:t>like fans, power supplies etc.</w:t>
      </w:r>
    </w:p>
    <w:p w:rsidR="00864902" w:rsidRPr="00864902" w:rsidRDefault="00864902" w:rsidP="00056503">
      <w:pPr>
        <w:pStyle w:val="B10"/>
      </w:pPr>
      <w:r w:rsidRPr="00864902">
        <w:t>The virtual resources are typically host OS, hypervisors,</w:t>
      </w:r>
      <w:r>
        <w:t xml:space="preserve"> </w:t>
      </w:r>
      <w:r w:rsidRPr="00864902">
        <w:t xml:space="preserve">VLANs and virtual machines. </w:t>
      </w:r>
    </w:p>
    <w:p w:rsidR="00864902" w:rsidRPr="00864902" w:rsidRDefault="00864902" w:rsidP="00864902">
      <w:pPr>
        <w:pStyle w:val="Heading4"/>
        <w:rPr>
          <w:rFonts w:eastAsia="MS Mincho"/>
        </w:rPr>
      </w:pPr>
      <w:r w:rsidRPr="00864902">
        <w:rPr>
          <w:rFonts w:eastAsia="MS Mincho"/>
        </w:rPr>
        <w:t>Detection</w:t>
      </w:r>
    </w:p>
    <w:p w:rsidR="00864902" w:rsidRPr="00864902" w:rsidRDefault="00864902" w:rsidP="00056503">
      <w:pPr>
        <w:pStyle w:val="B10"/>
      </w:pPr>
      <w:r w:rsidRPr="00864902">
        <w:t>The VIM shall detect failures in physical and virtual resources</w:t>
      </w:r>
      <w:r>
        <w:t xml:space="preserve"> </w:t>
      </w:r>
      <w:r w:rsidRPr="00864902">
        <w:t>in an unambiguous way. This may include also predicting upcoming faults.</w:t>
      </w:r>
    </w:p>
    <w:p w:rsidR="00864902" w:rsidRPr="00864902" w:rsidRDefault="00864902" w:rsidP="00864902">
      <w:pPr>
        <w:pStyle w:val="Heading4"/>
        <w:rPr>
          <w:rFonts w:eastAsia="MS Mincho"/>
        </w:rPr>
      </w:pPr>
      <w:r w:rsidRPr="00864902">
        <w:rPr>
          <w:rFonts w:eastAsia="MS Mincho"/>
        </w:rPr>
        <w:t>Correlation</w:t>
      </w:r>
    </w:p>
    <w:p w:rsidR="00864902" w:rsidRPr="00864902" w:rsidRDefault="00864902" w:rsidP="00056503">
      <w:pPr>
        <w:pStyle w:val="B10"/>
      </w:pPr>
      <w:r w:rsidRPr="00864902">
        <w:t>The VIM shall correlate each fault to the impacted virtual</w:t>
      </w:r>
      <w:r>
        <w:t xml:space="preserve"> </w:t>
      </w:r>
      <w:r w:rsidRPr="00864902">
        <w:t>resource and make the alarm available over the north bound interface for</w:t>
      </w:r>
      <w:r>
        <w:t xml:space="preserve"> </w:t>
      </w:r>
      <w:r w:rsidRPr="00864902">
        <w:t>consumption by those impacted by the failure.</w:t>
      </w:r>
    </w:p>
    <w:p w:rsidR="00864902" w:rsidRPr="00864902" w:rsidRDefault="00864902" w:rsidP="00864902">
      <w:pPr>
        <w:pStyle w:val="Heading4"/>
        <w:rPr>
          <w:rFonts w:eastAsia="MS Mincho"/>
        </w:rPr>
      </w:pPr>
      <w:r w:rsidRPr="00864902">
        <w:rPr>
          <w:rFonts w:eastAsia="MS Mincho"/>
        </w:rPr>
        <w:t>Remediation</w:t>
      </w:r>
    </w:p>
    <w:p w:rsidR="00864902" w:rsidRPr="00864902" w:rsidRDefault="00864902" w:rsidP="00056503">
      <w:pPr>
        <w:pStyle w:val="B10"/>
      </w:pPr>
      <w:r w:rsidRPr="00864902">
        <w:t>The VIM shall recover the failed virtual resources according</w:t>
      </w:r>
      <w:r>
        <w:t xml:space="preserve"> </w:t>
      </w:r>
      <w:r w:rsidRPr="00864902">
        <w:t xml:space="preserve">to the default </w:t>
      </w:r>
      <w:r w:rsidRPr="00864902">
        <w:t>behaviour</w:t>
      </w:r>
      <w:r w:rsidRPr="00864902">
        <w:t xml:space="preserve"> defined for that resource. In principle it means that</w:t>
      </w:r>
      <w:r>
        <w:t xml:space="preserve"> </w:t>
      </w:r>
      <w:r w:rsidRPr="00864902">
        <w:t>an application can define which actions that can be taken. Examples are restart</w:t>
      </w:r>
      <w:r>
        <w:t xml:space="preserve"> </w:t>
      </w:r>
      <w:r w:rsidRPr="00864902">
        <w:t xml:space="preserve">of the VM, migration of the VM or no action. </w:t>
      </w:r>
    </w:p>
    <w:p w:rsidR="00864902" w:rsidRPr="00864902" w:rsidRDefault="00864902" w:rsidP="00056503">
      <w:pPr>
        <w:pStyle w:val="B10"/>
      </w:pPr>
      <w:r w:rsidRPr="00864902">
        <w:t xml:space="preserve"> </w:t>
      </w:r>
    </w:p>
    <w:p w:rsidR="00864902" w:rsidRPr="00864902" w:rsidRDefault="00864902" w:rsidP="00864902">
      <w:pPr>
        <w:pStyle w:val="Heading3"/>
        <w:rPr>
          <w:rFonts w:eastAsia="MS Mincho"/>
        </w:rPr>
      </w:pPr>
      <w:r w:rsidRPr="00864902">
        <w:rPr>
          <w:rFonts w:eastAsia="MS Mincho"/>
        </w:rPr>
        <w:t>3.0.2 Planned maintenance of virtualized resources</w:t>
      </w:r>
    </w:p>
    <w:p w:rsidR="00864902" w:rsidRDefault="00864902" w:rsidP="00056503">
      <w:pPr>
        <w:pStyle w:val="B10"/>
      </w:pPr>
      <w:r w:rsidRPr="00056503">
        <w:rPr>
          <w:highlight w:val="yellow"/>
        </w:rPr>
        <w:t>The functionality is to be described</w:t>
      </w:r>
      <w:r w:rsidRPr="00056503">
        <w:rPr>
          <w:highlight w:val="yellow"/>
        </w:rPr>
        <w:t>.</w:t>
      </w:r>
    </w:p>
    <w:p w:rsidR="00864902" w:rsidRPr="00864902" w:rsidRDefault="00864902" w:rsidP="00056503">
      <w:pPr>
        <w:pStyle w:val="B10"/>
      </w:pPr>
    </w:p>
    <w:p w:rsidR="00BA5B05" w:rsidRDefault="00BA5B05" w:rsidP="00BA5B05">
      <w:pPr>
        <w:pStyle w:val="Heading2"/>
      </w:pPr>
      <w:bookmarkStart w:id="56" w:name="_Toc411865894"/>
      <w:r>
        <w:rPr>
          <w:rStyle w:val="author-a-6z75zz70zz74zdz73zz65zz77zz87z5l4z89zhhs"/>
        </w:rPr>
        <w:t>Architecture Overview</w:t>
      </w:r>
      <w:bookmarkEnd w:id="56"/>
    </w:p>
    <w:p w:rsidR="00BA5B05" w:rsidRDefault="00BA5B05" w:rsidP="00056503"/>
    <w:p w:rsidR="00BA5B05" w:rsidRPr="00BA5B05" w:rsidRDefault="00BA5B05" w:rsidP="00056503">
      <w:pPr>
        <w:pStyle w:val="B10"/>
      </w:pPr>
      <w:r w:rsidRPr="00BA5B05">
        <w:t>NFV and Cloud platform provide virtual resources and control functionality of them to users and administrators.</w:t>
      </w:r>
    </w:p>
    <w:p w:rsidR="00BA5B05" w:rsidRPr="00BA5B05" w:rsidRDefault="0092473D" w:rsidP="00056503">
      <w:pPr>
        <w:pStyle w:val="B10"/>
      </w:pPr>
      <w:r>
        <w:fldChar w:fldCharType="begin"/>
      </w:r>
      <w:r>
        <w:instrText xml:space="preserve"> REF _Ref411865657 \h </w:instrText>
      </w:r>
      <w:r>
        <w:fldChar w:fldCharType="separate"/>
      </w:r>
      <w:r>
        <w:t xml:space="preserve">Figure </w:t>
      </w:r>
      <w:r>
        <w:rPr>
          <w:noProof/>
        </w:rPr>
        <w:t>3</w:t>
      </w:r>
      <w:r>
        <w:fldChar w:fldCharType="end"/>
      </w:r>
      <w:r w:rsidR="00BA5B05" w:rsidRPr="00BA5B05">
        <w:t xml:space="preserve">shows </w:t>
      </w:r>
      <w:r>
        <w:t>a</w:t>
      </w:r>
      <w:del w:id="57" w:author="AK" w:date="2015-02-17T14:33:00Z">
        <w:r w:rsidDel="00BA0D3F">
          <w:delText>n</w:delText>
        </w:r>
      </w:del>
      <w:r>
        <w:t xml:space="preserve"> </w:t>
      </w:r>
      <w:r w:rsidR="00BA5B05" w:rsidRPr="00BA5B05">
        <w:t>high level architecture of NFV focusing *Virtualized Infrastructure*.</w:t>
      </w:r>
    </w:p>
    <w:p w:rsidR="00BA5B05" w:rsidRPr="00BA5B05" w:rsidRDefault="00BA5B05" w:rsidP="00056503">
      <w:pPr>
        <w:pStyle w:val="B10"/>
      </w:pPr>
      <w:r w:rsidRPr="00BA5B05">
        <w:t>*</w:t>
      </w:r>
      <w:commentRangeStart w:id="58"/>
      <w:r w:rsidRPr="00BA5B05">
        <w:t>Virtualized Infrastructure</w:t>
      </w:r>
      <w:commentRangeEnd w:id="58"/>
      <w:r w:rsidR="00BA0D3F">
        <w:rPr>
          <w:rStyle w:val="CommentReference"/>
          <w:rFonts w:eastAsiaTheme="minorEastAsia"/>
        </w:rPr>
        <w:commentReference w:id="58"/>
      </w:r>
      <w:r w:rsidRPr="00BA5B05">
        <w:t xml:space="preserve">* provides virtual resources, such as virtual machine (VM) and virtual network. Those virtual resources are used to run *applications* that could be component of a network service which is managed by user of </w:t>
      </w:r>
      <w:del w:id="59" w:author="AK" w:date="2015-02-17T14:35:00Z">
        <w:r w:rsidRPr="00BA5B05" w:rsidDel="00BA0D3F">
          <w:delText>NFV platform</w:delText>
        </w:r>
      </w:del>
      <w:ins w:id="60" w:author="AK" w:date="2015-02-17T14:35:00Z">
        <w:r w:rsidR="00BA0D3F">
          <w:rPr>
            <w:rFonts w:hint="eastAsia"/>
          </w:rPr>
          <w:t xml:space="preserve"> NFVI</w:t>
        </w:r>
      </w:ins>
      <w:r w:rsidRPr="00BA5B05">
        <w:t>. *Virtualized Infrastructure Manager* provides functionalities of controlling and viewing virtual resources on hardware (physical) resources to users and administrators. OpenStack is a prominent candidate for this *Virtualized Infrastructure Manager*. Administrator may control Virtualized Infrastructure without *Virtualized Infrastructure Manager*.</w:t>
      </w:r>
    </w:p>
    <w:p w:rsidR="00BA5B05" w:rsidRDefault="0092473D" w:rsidP="00056503">
      <w:commentRangeStart w:id="61"/>
      <w:r w:rsidRPr="0092473D">
        <w:rPr>
          <w:noProof/>
          <w:lang w:val="en-US"/>
        </w:rPr>
        <w:lastRenderedPageBreak/>
        <w:drawing>
          <wp:inline distT="0" distB="0" distL="0" distR="0" wp14:anchorId="6FEC2ED7" wp14:editId="52CDEFE1">
            <wp:extent cx="5038725" cy="325017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4305" cy="3253769"/>
                    </a:xfrm>
                    <a:prstGeom prst="rect">
                      <a:avLst/>
                    </a:prstGeom>
                    <a:noFill/>
                    <a:ln>
                      <a:noFill/>
                    </a:ln>
                  </pic:spPr>
                </pic:pic>
              </a:graphicData>
            </a:graphic>
          </wp:inline>
        </w:drawing>
      </w:r>
      <w:commentRangeEnd w:id="61"/>
      <w:r w:rsidR="005149DD">
        <w:rPr>
          <w:rStyle w:val="CommentReference"/>
          <w:rFonts w:eastAsiaTheme="minorEastAsia"/>
        </w:rPr>
        <w:commentReference w:id="61"/>
      </w:r>
    </w:p>
    <w:p w:rsidR="0092473D" w:rsidRDefault="0092473D" w:rsidP="00056503">
      <w:pPr>
        <w:pStyle w:val="Caption"/>
      </w:pPr>
      <w:bookmarkStart w:id="62" w:name="_Ref411865657"/>
      <w:bookmarkStart w:id="63" w:name="_Ref411865652"/>
      <w:commentRangeStart w:id="64"/>
      <w:r>
        <w:t xml:space="preserve">Figure </w:t>
      </w:r>
      <w:fldSimple w:instr=" SEQ Figure \* ARABIC ">
        <w:r w:rsidR="005149DD">
          <w:rPr>
            <w:noProof/>
          </w:rPr>
          <w:t>3</w:t>
        </w:r>
      </w:fldSimple>
      <w:bookmarkEnd w:id="62"/>
      <w:commentRangeEnd w:id="64"/>
      <w:r w:rsidR="00BA0D3F">
        <w:rPr>
          <w:rStyle w:val="CommentReference"/>
          <w:rFonts w:ascii="Times New Roman" w:eastAsiaTheme="minorEastAsia" w:hAnsi="Times New Roman"/>
          <w:b w:val="0"/>
          <w:bCs w:val="0"/>
        </w:rPr>
        <w:commentReference w:id="64"/>
      </w:r>
      <w:r>
        <w:t xml:space="preserve"> - High level architecture</w:t>
      </w:r>
      <w:bookmarkEnd w:id="63"/>
    </w:p>
    <w:p w:rsidR="00BA5B05" w:rsidRDefault="00BA5B05" w:rsidP="00056503"/>
    <w:p w:rsidR="005149DD" w:rsidRDefault="005149DD" w:rsidP="00056503"/>
    <w:p w:rsidR="005149DD" w:rsidRDefault="005149DD" w:rsidP="00056503">
      <w:pPr>
        <w:rPr>
          <w:ins w:id="65" w:author="AK" w:date="2015-02-17T14:45:00Z"/>
        </w:rPr>
      </w:pPr>
    </w:p>
    <w:p w:rsidR="00A266BA" w:rsidRDefault="00A266BA" w:rsidP="00056503">
      <w:pPr>
        <w:rPr>
          <w:ins w:id="66" w:author="AK" w:date="2015-02-17T14:45:00Z"/>
        </w:rPr>
      </w:pPr>
    </w:p>
    <w:p w:rsidR="00A266BA" w:rsidRPr="000445AE" w:rsidRDefault="00A266BA" w:rsidP="00056503">
      <w:ins w:id="67" w:author="AK" w:date="2015-02-17T14:45:00Z">
        <w:r>
          <w:rPr>
            <w:rFonts w:hint="eastAsia"/>
          </w:rPr>
          <w:t xml:space="preserve">Although OpenStack is the target upstream project where the new functional elements (Controller, Notifier, Monitory, Inspector) are expected to be implemented, a particular implementation method is not assumed. </w:t>
        </w:r>
      </w:ins>
      <w:ins w:id="68" w:author="AK" w:date="2015-02-17T14:46:00Z">
        <w:r>
          <w:rPr>
            <w:rFonts w:hint="eastAsia"/>
          </w:rPr>
          <w:t xml:space="preserve">Some these elements may sit outside OpenStack and offer a northbound interface to OpenStack. </w:t>
        </w:r>
      </w:ins>
    </w:p>
    <w:p w:rsidR="00BA5B05" w:rsidRDefault="00BA5B05" w:rsidP="00BA5B05">
      <w:pPr>
        <w:pStyle w:val="Heading2"/>
      </w:pPr>
      <w:bookmarkStart w:id="69" w:name="_Toc411865895"/>
      <w:r>
        <w:rPr>
          <w:rStyle w:val="author-a-6z75zz70zz74zdz73zz65zz77zz87z5l4z89zhhs"/>
        </w:rPr>
        <w:t>General Features</w:t>
      </w:r>
      <w:bookmarkEnd w:id="69"/>
    </w:p>
    <w:p w:rsidR="00BA5B05" w:rsidRPr="00BA5B05" w:rsidRDefault="00BA5B05" w:rsidP="00056503">
      <w:pPr>
        <w:pStyle w:val="B10"/>
      </w:pPr>
      <w:r w:rsidRPr="00BA5B05">
        <w:t xml:space="preserve">The following features are required to Virtualized Infrastructure Manager (VIM) to achieve high availability of </w:t>
      </w:r>
      <w:ins w:id="70" w:author="AK" w:date="2015-02-17T14:39:00Z">
        <w:r w:rsidR="00BA0D3F">
          <w:rPr>
            <w:rFonts w:hint="eastAsia"/>
          </w:rPr>
          <w:t xml:space="preserve">applications (e.g. MME, S/P-GW) and the </w:t>
        </w:r>
      </w:ins>
      <w:r w:rsidRPr="00BA5B05">
        <w:t>Network Services.</w:t>
      </w:r>
    </w:p>
    <w:p w:rsidR="00BA5B05" w:rsidRPr="00BA5B05" w:rsidRDefault="00BA5B05" w:rsidP="00BA5B05">
      <w:pPr>
        <w:pStyle w:val="Heading3"/>
        <w:rPr>
          <w:rFonts w:eastAsia="MS Mincho"/>
        </w:rPr>
      </w:pPr>
      <w:bookmarkStart w:id="71" w:name="_Toc411865896"/>
      <w:r w:rsidRPr="00BA5B05">
        <w:rPr>
          <w:rFonts w:eastAsia="MS Mincho"/>
        </w:rPr>
        <w:t>Detection</w:t>
      </w:r>
      <w:bookmarkEnd w:id="71"/>
    </w:p>
    <w:p w:rsidR="00BA5B05" w:rsidRPr="00BA5B05" w:rsidRDefault="00BA5B05" w:rsidP="00056503">
      <w:pPr>
        <w:pStyle w:val="B10"/>
      </w:pPr>
      <w:r w:rsidRPr="00BA5B05">
        <w:t>VIM should detect unavailability of physical resources that might be cause error in virtual resources on them.</w:t>
      </w:r>
    </w:p>
    <w:p w:rsidR="00BA5B05" w:rsidRPr="00BA5B05" w:rsidRDefault="00BA5B05" w:rsidP="00056503">
      <w:pPr>
        <w:pStyle w:val="B10"/>
      </w:pPr>
      <w:r w:rsidRPr="00BA5B05">
        <w:t>Unavailability of physical resource is detected by various monitoring and managing tools for H/W and S/W components.</w:t>
      </w:r>
    </w:p>
    <w:p w:rsidR="00BA5B05" w:rsidRPr="00BA5B05" w:rsidRDefault="00BA5B05" w:rsidP="00056503">
      <w:pPr>
        <w:pStyle w:val="B10"/>
      </w:pPr>
      <w:r w:rsidRPr="00BA5B05">
        <w:t xml:space="preserve">The </w:t>
      </w:r>
      <w:del w:id="72" w:author="AK" w:date="2015-02-17T14:41:00Z">
        <w:r w:rsidRPr="00BA5B05" w:rsidDel="00BA0D3F">
          <w:delText xml:space="preserve">cause of unavailability of physical resource </w:delText>
        </w:r>
      </w:del>
      <w:ins w:id="73" w:author="AK" w:date="2015-02-17T14:41:00Z">
        <w:r w:rsidR="00BA0D3F">
          <w:rPr>
            <w:rFonts w:hint="eastAsia"/>
          </w:rPr>
          <w:t xml:space="preserve">fault items/events </w:t>
        </w:r>
      </w:ins>
      <w:r w:rsidRPr="00BA5B05">
        <w:t xml:space="preserve">to </w:t>
      </w:r>
      <w:ins w:id="74" w:author="AK" w:date="2015-02-17T14:41:00Z">
        <w:r w:rsidR="00BA0D3F">
          <w:rPr>
            <w:rFonts w:hint="eastAsia"/>
          </w:rPr>
          <w:t xml:space="preserve">be </w:t>
        </w:r>
      </w:ins>
      <w:r w:rsidRPr="00BA5B05">
        <w:t>detect</w:t>
      </w:r>
      <w:ins w:id="75" w:author="AK" w:date="2015-02-17T14:41:00Z">
        <w:r w:rsidR="00BA0D3F">
          <w:rPr>
            <w:rFonts w:hint="eastAsia"/>
          </w:rPr>
          <w:t>ed</w:t>
        </w:r>
      </w:ins>
      <w:r w:rsidRPr="00BA5B05">
        <w:t xml:space="preserve"> shall be configurable.</w:t>
      </w:r>
    </w:p>
    <w:p w:rsidR="00BA5B05" w:rsidRPr="00BA5B05" w:rsidRDefault="00BA5B05" w:rsidP="00056503">
      <w:pPr>
        <w:pStyle w:val="B10"/>
      </w:pPr>
      <w:r w:rsidRPr="00BA5B05">
        <w:t>The configuration shall enable Failure Selection and Aggregation.</w:t>
      </w:r>
    </w:p>
    <w:p w:rsidR="00BA5B05" w:rsidRPr="00BA5B05" w:rsidRDefault="00BA5B05" w:rsidP="00056503">
      <w:pPr>
        <w:pStyle w:val="B10"/>
      </w:pPr>
      <w:r w:rsidRPr="00BA5B05">
        <w:t>Failure aggregation means VIM find out unavailability of physical resource from more than two non-critical failures related to the same resource.</w:t>
      </w:r>
    </w:p>
    <w:p w:rsidR="00BA5B05" w:rsidRPr="00BA5B05" w:rsidRDefault="00BA5B05" w:rsidP="00056503">
      <w:pPr>
        <w:pStyle w:val="B10"/>
      </w:pPr>
      <w:r w:rsidRPr="00BA5B05">
        <w:t>There are two types of unavailability; immediate and future</w:t>
      </w:r>
      <w:r>
        <w:t>:</w:t>
      </w:r>
    </w:p>
    <w:p w:rsidR="00BA5B05" w:rsidRPr="00BA5B05" w:rsidRDefault="00BA5B05" w:rsidP="00056503">
      <w:pPr>
        <w:pStyle w:val="B10"/>
        <w:numPr>
          <w:ilvl w:val="0"/>
          <w:numId w:val="37"/>
        </w:numPr>
      </w:pPr>
      <w:r w:rsidRPr="00BA5B05">
        <w:t>Immediate unavailability can be detected by setting traps of raw failure on hardware monitoring tools.</w:t>
      </w:r>
    </w:p>
    <w:p w:rsidR="00BA5B05" w:rsidRPr="00BA5B05" w:rsidRDefault="00BA5B05" w:rsidP="00056503">
      <w:pPr>
        <w:pStyle w:val="B10"/>
        <w:numPr>
          <w:ilvl w:val="0"/>
          <w:numId w:val="37"/>
        </w:numPr>
      </w:pPr>
      <w:r w:rsidRPr="00BA5B05">
        <w:t>Future unavailability can be found by receiving maintenance instruction issued by administrator of the physical resource pool.</w:t>
      </w:r>
    </w:p>
    <w:p w:rsidR="00BA5B05" w:rsidRDefault="00BA5B05" w:rsidP="00056503"/>
    <w:p w:rsidR="00BA5B05" w:rsidRDefault="00BA5B05" w:rsidP="00BA5B05">
      <w:pPr>
        <w:pStyle w:val="Heading3"/>
      </w:pPr>
      <w:bookmarkStart w:id="76" w:name="_Toc411865897"/>
      <w:r>
        <w:rPr>
          <w:rStyle w:val="author-a-6z75zz70zz74zdz73zz65zz77zz87z5l4z89zhhs"/>
        </w:rPr>
        <w:lastRenderedPageBreak/>
        <w:t>Cognition</w:t>
      </w:r>
      <w:bookmarkEnd w:id="76"/>
    </w:p>
    <w:p w:rsidR="00BA5B05" w:rsidRPr="00BA5B05" w:rsidRDefault="00BA5B05" w:rsidP="00056503">
      <w:pPr>
        <w:pStyle w:val="B10"/>
      </w:pPr>
      <w:r w:rsidRPr="00BA5B05">
        <w:t>VIM should identify unavailability of virtualized resources that is or will be affected by failure on physical resource under them.</w:t>
      </w:r>
    </w:p>
    <w:p w:rsidR="00BA5B05" w:rsidRPr="00BA5B05" w:rsidRDefault="00BA5B05" w:rsidP="00056503">
      <w:pPr>
        <w:pStyle w:val="B10"/>
      </w:pPr>
      <w:r w:rsidRPr="00BA5B05">
        <w:t>Unavailability of virtualized resource is found by referring the map of physical and virtualized resource. The cause of unavailability of virtualized resource could be different in technologies and policies of deployment, so the relation from physical resource to virtualized resource shall be configurable.</w:t>
      </w:r>
    </w:p>
    <w:p w:rsidR="00BA5B05" w:rsidRPr="00BA5B05" w:rsidRDefault="00BA5B05" w:rsidP="00056503">
      <w:pPr>
        <w:pStyle w:val="B10"/>
      </w:pPr>
      <w:r w:rsidRPr="00BA5B05">
        <w:t xml:space="preserve">Failure aggregation also required in </w:t>
      </w:r>
      <w:r>
        <w:t>this feature, e</w:t>
      </w:r>
      <w:r w:rsidRPr="00BA5B05">
        <w:t>.g.</w:t>
      </w:r>
      <w:r>
        <w:t xml:space="preserve"> a</w:t>
      </w:r>
      <w:r w:rsidRPr="00BA5B05">
        <w:t xml:space="preserve"> </w:t>
      </w:r>
      <w:r>
        <w:t>u</w:t>
      </w:r>
      <w:r w:rsidRPr="00BA5B05">
        <w:t>ser may request more than two failure</w:t>
      </w:r>
      <w:r>
        <w:t>s</w:t>
      </w:r>
      <w:r w:rsidRPr="00BA5B05">
        <w:t xml:space="preserve"> on standby VMs in N+M deployment model.</w:t>
      </w:r>
    </w:p>
    <w:p w:rsidR="00BA5B05" w:rsidRDefault="00BA5B05" w:rsidP="00056503"/>
    <w:p w:rsidR="00BA5B05" w:rsidRDefault="00BA5B05" w:rsidP="00BA5B05">
      <w:pPr>
        <w:pStyle w:val="Heading3"/>
      </w:pPr>
      <w:bookmarkStart w:id="77" w:name="_Toc411865898"/>
      <w:r>
        <w:rPr>
          <w:rStyle w:val="author-a-6z75zz70zz74zdz73zz65zz77zz87z5l4z89zhhs"/>
        </w:rPr>
        <w:t>Notification</w:t>
      </w:r>
      <w:bookmarkEnd w:id="77"/>
    </w:p>
    <w:p w:rsidR="00BA5B05" w:rsidRDefault="00BA5B05" w:rsidP="00056503"/>
    <w:p w:rsidR="00BA5B05" w:rsidRPr="00BA5B05" w:rsidRDefault="00BA5B05" w:rsidP="00056503">
      <w:pPr>
        <w:pStyle w:val="B10"/>
      </w:pPr>
      <w:r w:rsidRPr="00BA5B05">
        <w:t>There are two types of notification; event of virtualized resource and update of capacity of Resource Pool.</w:t>
      </w:r>
    </w:p>
    <w:p w:rsidR="00BA5B05" w:rsidRPr="00BA5B05" w:rsidRDefault="00BA5B05" w:rsidP="00056503">
      <w:pPr>
        <w:pStyle w:val="B10"/>
      </w:pPr>
      <w:r w:rsidRPr="00BA5B05">
        <w:t>VIM has to notify unavailability of virtual resources to the user who owns it.</w:t>
      </w:r>
    </w:p>
    <w:p w:rsidR="00BA5B05" w:rsidRPr="00BA5B05" w:rsidRDefault="00BA5B05" w:rsidP="00056503">
      <w:pPr>
        <w:pStyle w:val="B10"/>
      </w:pPr>
      <w:r w:rsidRPr="00BA5B05">
        <w:t>VIM also needs to notify unavailability of physical resources to administrator.</w:t>
      </w:r>
    </w:p>
    <w:p w:rsidR="00BA5B05" w:rsidRPr="00BA5B05" w:rsidRDefault="00BA5B05" w:rsidP="00056503">
      <w:pPr>
        <w:pStyle w:val="B10"/>
      </w:pPr>
      <w:r w:rsidRPr="00BA5B05">
        <w:t>All notification should be transferred immediately to minimize network service stall and to avoid over assignment caused by delay of capability update.</w:t>
      </w:r>
    </w:p>
    <w:p w:rsidR="00BA5B05" w:rsidRPr="00BA5B05" w:rsidRDefault="00BA5B05" w:rsidP="00056503">
      <w:pPr>
        <w:pStyle w:val="B10"/>
      </w:pPr>
    </w:p>
    <w:p w:rsidR="00BA5B05" w:rsidRPr="00BA5B05" w:rsidRDefault="00BA5B05" w:rsidP="00056503">
      <w:pPr>
        <w:pStyle w:val="B10"/>
      </w:pPr>
      <w:r w:rsidRPr="00BA5B05">
        <w:t>There are multiple users who have receiver of notification on different location.</w:t>
      </w:r>
    </w:p>
    <w:p w:rsidR="00BA5B05" w:rsidRPr="00BA5B05" w:rsidRDefault="00BA5B05" w:rsidP="00056503">
      <w:pPr>
        <w:pStyle w:val="B10"/>
      </w:pPr>
      <w:r w:rsidRPr="00BA5B05">
        <w:t>So VIM has to find out owner.</w:t>
      </w:r>
    </w:p>
    <w:p w:rsidR="00BA5B05" w:rsidRPr="00BA5B05" w:rsidRDefault="00BA5B05" w:rsidP="00056503">
      <w:pPr>
        <w:pStyle w:val="B10"/>
      </w:pPr>
      <w:r w:rsidRPr="00BA5B05">
        <w:t>Moreover, there would be large number of virtual and physical resources in the real deployment, so polling state to VIM leads heavy traffic.</w:t>
      </w:r>
    </w:p>
    <w:p w:rsidR="00BA5B05" w:rsidRPr="00BA5B05" w:rsidRDefault="00BA5B05" w:rsidP="00056503">
      <w:pPr>
        <w:pStyle w:val="B10"/>
      </w:pPr>
      <w:r w:rsidRPr="00BA5B05">
        <w:t>Thus, Pub/Sub Messaging Model is better for this notification, since it sends notification to owners who requested.</w:t>
      </w:r>
    </w:p>
    <w:p w:rsidR="00BA5B05" w:rsidRPr="00BA5B05" w:rsidRDefault="00BA5B05" w:rsidP="00056503">
      <w:pPr>
        <w:pStyle w:val="B10"/>
      </w:pPr>
      <w:r w:rsidRPr="00BA5B05">
        <w:t>Note, VIM should accept individual notification URL for each resources only by its owner or administrator.</w:t>
      </w:r>
    </w:p>
    <w:p w:rsidR="00BA5B05" w:rsidRPr="00BA5B05" w:rsidRDefault="00BA5B05" w:rsidP="00056503">
      <w:pPr>
        <w:pStyle w:val="B10"/>
      </w:pPr>
    </w:p>
    <w:p w:rsidR="00BA5B05" w:rsidRPr="00BA5B05" w:rsidRDefault="00BA5B05" w:rsidP="00056503">
      <w:pPr>
        <w:pStyle w:val="B10"/>
      </w:pPr>
      <w:r w:rsidRPr="00BA5B05">
        <w:t>Event of virtualized resource is description of unavailability to inform the user.</w:t>
      </w:r>
    </w:p>
    <w:p w:rsidR="00BA5B05" w:rsidRPr="00BA5B05" w:rsidRDefault="00BA5B05" w:rsidP="00056503">
      <w:pPr>
        <w:pStyle w:val="B10"/>
      </w:pPr>
      <w:r w:rsidRPr="00BA5B05">
        <w:t>Flexibility of notification is important; receiver function in user-side implementation could have different schema, location and policy (receive or not, aggregate events in the same cause, etc.).</w:t>
      </w:r>
    </w:p>
    <w:p w:rsidR="00BA5B05" w:rsidRPr="00BA5B05" w:rsidRDefault="00BA5B05" w:rsidP="00056503">
      <w:pPr>
        <w:pStyle w:val="B10"/>
      </w:pPr>
    </w:p>
    <w:p w:rsidR="00BA5B05" w:rsidRPr="00BA5B05" w:rsidRDefault="00BA5B05" w:rsidP="00BA5B05">
      <w:pPr>
        <w:pStyle w:val="Heading3"/>
        <w:rPr>
          <w:rFonts w:eastAsia="MS Mincho"/>
        </w:rPr>
      </w:pPr>
      <w:bookmarkStart w:id="78" w:name="_Toc411865899"/>
      <w:r w:rsidRPr="00BA5B05">
        <w:rPr>
          <w:rFonts w:eastAsia="MS Mincho"/>
        </w:rPr>
        <w:t>Recovery Action</w:t>
      </w:r>
      <w:bookmarkEnd w:id="78"/>
    </w:p>
    <w:p w:rsidR="00BA5B05" w:rsidRPr="00BA5B05" w:rsidRDefault="00BA5B05" w:rsidP="00056503">
      <w:pPr>
        <w:pStyle w:val="B10"/>
      </w:pPr>
      <w:r w:rsidRPr="00BA5B05">
        <w:t>VIM is required to execute actions to process fault recovery and maintenance.</w:t>
      </w:r>
    </w:p>
    <w:p w:rsidR="00BA5B05" w:rsidRPr="00BA5B05" w:rsidRDefault="00BA5B05" w:rsidP="00056503">
      <w:pPr>
        <w:pStyle w:val="B10"/>
      </w:pPr>
      <w:r w:rsidRPr="00BA5B05">
        <w:t>All actions, done by VIM and NFVI after those notifications, should be instructed by the owner of resources or administrator.</w:t>
      </w:r>
    </w:p>
    <w:p w:rsidR="00BA5B05" w:rsidRPr="00BA5B05" w:rsidRDefault="00BA5B05" w:rsidP="00056503">
      <w:pPr>
        <w:pStyle w:val="B10"/>
      </w:pPr>
      <w:r w:rsidRPr="00BA5B05">
        <w:t>Instructions are not always required after those notifications.</w:t>
      </w:r>
    </w:p>
    <w:p w:rsidR="00BA5B05" w:rsidRPr="00BA5B05" w:rsidRDefault="00BA5B05" w:rsidP="00056503">
      <w:pPr>
        <w:pStyle w:val="B10"/>
      </w:pPr>
    </w:p>
    <w:p w:rsidR="00BA5B05" w:rsidRPr="00056503" w:rsidRDefault="00BA5B05" w:rsidP="00056503">
      <w:r w:rsidRPr="00056503">
        <w:t>(Option) For prompt recovery, VIM can have feature to automate recovery actions.</w:t>
      </w:r>
    </w:p>
    <w:p w:rsidR="00BA5B05" w:rsidRPr="00BA5B05" w:rsidRDefault="00BA5B05" w:rsidP="00056503">
      <w:pPr>
        <w:pStyle w:val="B10"/>
      </w:pPr>
      <w:r w:rsidRPr="00BA5B05">
        <w:t>A delegated action could automatically proceed if it already instructed: e.g. VIM can automatically evacuate VM which is labelled like ‘allow live-migration’ by the owner.</w:t>
      </w:r>
    </w:p>
    <w:p w:rsidR="00BA5B05" w:rsidRPr="00BA5B05" w:rsidRDefault="00BA5B05" w:rsidP="00056503">
      <w:pPr>
        <w:pStyle w:val="B10"/>
      </w:pPr>
    </w:p>
    <w:p w:rsidR="00EC4969" w:rsidRDefault="00EC4969" w:rsidP="00EC4969">
      <w:pPr>
        <w:pStyle w:val="Heading2"/>
      </w:pPr>
      <w:bookmarkStart w:id="79" w:name="_Toc411865900"/>
      <w:r>
        <w:lastRenderedPageBreak/>
        <w:t>High level northbound interface specification [</w:t>
      </w:r>
      <w:r w:rsidRPr="009A4C26">
        <w:rPr>
          <w:highlight w:val="yellow"/>
        </w:rPr>
        <w:t>authors: Ashiq</w:t>
      </w:r>
      <w:r>
        <w:t>, Gerald]</w:t>
      </w:r>
      <w:bookmarkEnd w:id="79"/>
    </w:p>
    <w:p w:rsidR="00EC4969" w:rsidRDefault="00EC4969" w:rsidP="00056503"/>
    <w:p w:rsidR="00EC4969" w:rsidRDefault="00EC4969" w:rsidP="00EC4969">
      <w:pPr>
        <w:pStyle w:val="Heading3"/>
      </w:pPr>
      <w:bookmarkStart w:id="80" w:name="_Toc411865901"/>
      <w:r>
        <w:t>Fault management</w:t>
      </w:r>
      <w:bookmarkEnd w:id="80"/>
    </w:p>
    <w:p w:rsidR="00EC4969" w:rsidRDefault="00EC4969" w:rsidP="00056503">
      <w:pPr>
        <w:rPr>
          <w:lang w:eastAsia="x-none"/>
        </w:rPr>
      </w:pPr>
      <w:commentRangeStart w:id="81"/>
      <w:del w:id="82" w:author="Gerald Kunzmann" w:date="2015-02-16T15:07:00Z">
        <w:r w:rsidRPr="00EC4969" w:rsidDel="00A939BF">
          <w:rPr>
            <w:noProof/>
            <w:lang w:val="en-US"/>
          </w:rPr>
          <w:drawing>
            <wp:inline distT="0" distB="0" distL="0" distR="0" wp14:anchorId="4F55ACD7" wp14:editId="24D49C68">
              <wp:extent cx="5943600" cy="2571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2571115"/>
                      </a:xfrm>
                      <a:prstGeom prst="rect">
                        <a:avLst/>
                      </a:prstGeom>
                    </pic:spPr>
                  </pic:pic>
                </a:graphicData>
              </a:graphic>
            </wp:inline>
          </w:drawing>
        </w:r>
      </w:del>
      <w:commentRangeEnd w:id="81"/>
      <w:r w:rsidR="0058320D">
        <w:rPr>
          <w:rStyle w:val="CommentReference"/>
          <w:rFonts w:eastAsiaTheme="minorEastAsia"/>
        </w:rPr>
        <w:commentReference w:id="81"/>
      </w:r>
    </w:p>
    <w:p w:rsidR="0058320D" w:rsidRDefault="0058320D" w:rsidP="00056503">
      <w:pPr>
        <w:rPr>
          <w:lang w:eastAsia="x-none"/>
        </w:rPr>
      </w:pPr>
      <w:r>
        <w:rPr>
          <w:noProof/>
          <w:lang w:val="en-US"/>
        </w:rPr>
        <w:drawing>
          <wp:inline distT="0" distB="0" distL="0" distR="0" wp14:anchorId="0B8115A1" wp14:editId="72277EC7">
            <wp:extent cx="5943600" cy="37769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3776980"/>
                    </a:xfrm>
                    <a:prstGeom prst="rect">
                      <a:avLst/>
                    </a:prstGeom>
                  </pic:spPr>
                </pic:pic>
              </a:graphicData>
            </a:graphic>
          </wp:inline>
        </w:drawing>
      </w:r>
    </w:p>
    <w:p w:rsidR="00EC4969" w:rsidRDefault="00EC4969" w:rsidP="00056503">
      <w:pPr>
        <w:pStyle w:val="Caption"/>
        <w:rPr>
          <w:lang w:eastAsia="x-none"/>
        </w:rPr>
      </w:pPr>
      <w:r>
        <w:t xml:space="preserve">Figure </w:t>
      </w:r>
      <w:fldSimple w:instr=" SEQ Figure \* ARABIC ">
        <w:r w:rsidR="005149DD">
          <w:rPr>
            <w:noProof/>
          </w:rPr>
          <w:t>6</w:t>
        </w:r>
      </w:fldSimple>
      <w:r>
        <w:t xml:space="preserve"> - </w:t>
      </w:r>
      <w:r w:rsidRPr="00EC4969">
        <w:t>High-level message flow for fault management</w:t>
      </w:r>
    </w:p>
    <w:p w:rsidR="00EC4969" w:rsidRDefault="00EC4969" w:rsidP="00056503">
      <w:r>
        <w:t>Step 1:</w:t>
      </w:r>
      <w:r>
        <w:tab/>
        <w:t>Fault detection/notification</w:t>
      </w:r>
    </w:p>
    <w:p w:rsidR="00EC4969" w:rsidRDefault="00EC4969" w:rsidP="00056503">
      <w:r>
        <w:t>Step 2:</w:t>
      </w:r>
      <w:r>
        <w:tab/>
        <w:t>Fault/event correlation and aggregation</w:t>
      </w:r>
      <w:r w:rsidR="0058320D">
        <w:t xml:space="preserve"> in VIM</w:t>
      </w:r>
      <w:r w:rsidR="00741F1D">
        <w:t>; find affected virtual resources</w:t>
      </w:r>
    </w:p>
    <w:p w:rsidR="00EC4969" w:rsidRDefault="00EC4969" w:rsidP="00056503">
      <w:r>
        <w:t>Step 3:</w:t>
      </w:r>
      <w:r>
        <w:tab/>
      </w:r>
      <w:r w:rsidR="0058320D">
        <w:t>Fault notification to user-side manager and decision on appropriate action to resolve the fault, e.g. switch to hot standby or live migration of the affected virtual resource</w:t>
      </w:r>
    </w:p>
    <w:p w:rsidR="00EC4969" w:rsidRDefault="0058320D" w:rsidP="00056503">
      <w:r>
        <w:t>Step 4:</w:t>
      </w:r>
      <w:r>
        <w:tab/>
        <w:t>Instructions to VIM requesting certain actions to be performed</w:t>
      </w:r>
    </w:p>
    <w:p w:rsidR="00EC4969" w:rsidRDefault="0058320D" w:rsidP="00056503">
      <w:r>
        <w:lastRenderedPageBreak/>
        <w:t>Step 5:</w:t>
      </w:r>
      <w:r>
        <w:tab/>
        <w:t>VIM is executing the requested action, e.g. it will migrate or terminate a virtual resource.</w:t>
      </w:r>
    </w:p>
    <w:p w:rsidR="00A939BF" w:rsidRDefault="00A939BF" w:rsidP="00056503"/>
    <w:p w:rsidR="00A939BF" w:rsidRDefault="00A939BF" w:rsidP="00A939BF">
      <w:pPr>
        <w:pStyle w:val="Heading3"/>
      </w:pPr>
      <w:bookmarkStart w:id="83" w:name="_Toc411865902"/>
      <w:r>
        <w:t>NFVI Maintenance</w:t>
      </w:r>
      <w:bookmarkEnd w:id="83"/>
    </w:p>
    <w:p w:rsidR="00A939BF" w:rsidRDefault="00A939BF" w:rsidP="00056503"/>
    <w:p w:rsidR="00A939BF" w:rsidRDefault="00A939BF" w:rsidP="00056503">
      <w:pPr>
        <w:rPr>
          <w:lang w:eastAsia="x-none"/>
        </w:rPr>
      </w:pPr>
      <w:commentRangeStart w:id="84"/>
      <w:r>
        <w:rPr>
          <w:noProof/>
          <w:lang w:val="en-US"/>
        </w:rPr>
        <w:drawing>
          <wp:inline distT="0" distB="0" distL="0" distR="0" wp14:anchorId="3A075A96" wp14:editId="472B1205">
            <wp:extent cx="6120130" cy="235016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2350169"/>
                    </a:xfrm>
                    <a:prstGeom prst="rect">
                      <a:avLst/>
                    </a:prstGeom>
                    <a:noFill/>
                    <a:ln>
                      <a:noFill/>
                    </a:ln>
                  </pic:spPr>
                </pic:pic>
              </a:graphicData>
            </a:graphic>
          </wp:inline>
        </w:drawing>
      </w:r>
      <w:commentRangeEnd w:id="84"/>
      <w:r>
        <w:rPr>
          <w:rStyle w:val="CommentReference"/>
          <w:rFonts w:eastAsiaTheme="minorEastAsia"/>
        </w:rPr>
        <w:commentReference w:id="84"/>
      </w:r>
    </w:p>
    <w:p w:rsidR="00A939BF" w:rsidRPr="00EC4969" w:rsidRDefault="00A939BF" w:rsidP="00056503"/>
    <w:p w:rsidR="00A939BF" w:rsidRDefault="00A939BF" w:rsidP="00056503">
      <w:r>
        <w:t>Step 1:</w:t>
      </w:r>
      <w:r>
        <w:tab/>
        <w:t xml:space="preserve">Maintenance trigger </w:t>
      </w:r>
      <w:r w:rsidR="00741F1D">
        <w:t>received from</w:t>
      </w:r>
      <w:r>
        <w:t xml:space="preserve"> OAM</w:t>
      </w:r>
    </w:p>
    <w:p w:rsidR="00A939BF" w:rsidRDefault="00A939BF" w:rsidP="00056503">
      <w:r>
        <w:t>Step 2:</w:t>
      </w:r>
      <w:r>
        <w:tab/>
      </w:r>
      <w:r w:rsidR="00741F1D">
        <w:t>Find affected virtual resources</w:t>
      </w:r>
    </w:p>
    <w:p w:rsidR="00A939BF" w:rsidRDefault="00A939BF" w:rsidP="00056503">
      <w:r>
        <w:t>Step 3:</w:t>
      </w:r>
      <w:r>
        <w:tab/>
        <w:t xml:space="preserve">Fault notification to user-side manager and decision on appropriate action to resolve the fault, e.g. </w:t>
      </w:r>
      <w:r w:rsidR="00741F1D">
        <w:t>cold /</w:t>
      </w:r>
      <w:r>
        <w:t xml:space="preserve"> live migration of the affected virtual resource</w:t>
      </w:r>
    </w:p>
    <w:p w:rsidR="00A939BF" w:rsidRDefault="00A939BF" w:rsidP="00056503">
      <w:r>
        <w:t>Step 4:</w:t>
      </w:r>
      <w:r>
        <w:tab/>
        <w:t>Instructions to VIM requesting certain actions to be performed</w:t>
      </w:r>
    </w:p>
    <w:p w:rsidR="00A939BF" w:rsidRDefault="00A939BF" w:rsidP="00056503">
      <w:r>
        <w:t>Step 5:</w:t>
      </w:r>
      <w:r>
        <w:tab/>
        <w:t>VIM is executing the requested action, e.g. it will migrate or terminate a virtual resource.</w:t>
      </w:r>
    </w:p>
    <w:p w:rsidR="00EC4969" w:rsidRPr="00EC4969" w:rsidRDefault="00EC4969" w:rsidP="00056503"/>
    <w:p w:rsidR="001C1160" w:rsidRDefault="001C1160" w:rsidP="00A43463">
      <w:pPr>
        <w:pStyle w:val="Heading2"/>
      </w:pPr>
      <w:bookmarkStart w:id="85" w:name="_Toc411865903"/>
      <w:r>
        <w:t>High level northbound interface specification</w:t>
      </w:r>
      <w:r w:rsidR="00A43463">
        <w:t xml:space="preserve"> [</w:t>
      </w:r>
      <w:r w:rsidR="00A43463" w:rsidRPr="009A4C26">
        <w:rPr>
          <w:highlight w:val="yellow"/>
        </w:rPr>
        <w:t>authors: Ashiq + Ryota</w:t>
      </w:r>
      <w:r w:rsidR="00A43463">
        <w:t>]</w:t>
      </w:r>
      <w:bookmarkEnd w:id="85"/>
    </w:p>
    <w:p w:rsidR="00EC4969" w:rsidRDefault="00EC4969" w:rsidP="00056503"/>
    <w:p w:rsidR="001C1160" w:rsidRPr="000D5490" w:rsidRDefault="001C1160" w:rsidP="00056503"/>
    <w:p w:rsidR="001C1160" w:rsidRDefault="001C1160" w:rsidP="00A43463">
      <w:pPr>
        <w:pStyle w:val="Heading2"/>
      </w:pPr>
      <w:bookmarkStart w:id="86" w:name="_Toc411865904"/>
      <w:r>
        <w:t>Fault</w:t>
      </w:r>
      <w:r w:rsidR="002578F0">
        <w:t>s</w:t>
      </w:r>
      <w:r>
        <w:t xml:space="preserve"> </w:t>
      </w:r>
      <w:r w:rsidR="00A43463">
        <w:t>[</w:t>
      </w:r>
      <w:r w:rsidR="00A43463" w:rsidRPr="009A4C26">
        <w:rPr>
          <w:highlight w:val="yellow"/>
        </w:rPr>
        <w:t>author: Gerald</w:t>
      </w:r>
      <w:r w:rsidR="00A43463">
        <w:t>]</w:t>
      </w:r>
      <w:bookmarkEnd w:id="86"/>
    </w:p>
    <w:p w:rsidR="002578F0" w:rsidRDefault="002578F0" w:rsidP="00056503">
      <w:r>
        <w:t>Faults in the listed elements need to be immediately notified to the VNFM in order to perform an immediate action like live migration or switch to a hot standby entity. In addition, a maintenance action should be triggered to, e.g., reboot the server or replace a defect hardware element.</w:t>
      </w:r>
    </w:p>
    <w:p w:rsidR="002578F0" w:rsidRDefault="002578F0" w:rsidP="00056503">
      <w:r>
        <w:t>Faults can be of different severity, i.e. critical, warning, maintenance, or info. Critical faults require immediate action as a severe degradation of the system has happened or is expected. Warnings indicate that the system performance is going down: related actions include closer (e.g. more frequent) monitoring of that part of the system or preparation for a cold migration to a backup VM. Type maintenance may trigger maintenance actions like a re-boot of the server or replacement of a faulty, but redundant HW. Info messages do not require any action.</w:t>
      </w:r>
    </w:p>
    <w:p w:rsidR="002578F0" w:rsidRDefault="002578F0" w:rsidP="00056503">
      <w:r>
        <w:t xml:space="preserve">Faults can be gathered by, e.g., enabling SNMP and installing some open source tools to catch and poll SNMP. When using for example Zabbix one can also put an agent running on the hosts to catch any other fault. </w:t>
      </w:r>
      <w:r>
        <w:fldChar w:fldCharType="begin"/>
      </w:r>
      <w:r>
        <w:instrText xml:space="preserve"> REF _Ref411006936 \h </w:instrText>
      </w:r>
      <w:r>
        <w:fldChar w:fldCharType="separate"/>
      </w:r>
      <w:r w:rsidRPr="002578F0">
        <w:t>Table 1</w:t>
      </w:r>
      <w:r>
        <w:fldChar w:fldCharType="end"/>
      </w:r>
      <w:r>
        <w:t xml:space="preserve"> provides a list of high level faults that are considered within the scope of the Doctor project requiring immediate action by the VNFM.</w:t>
      </w:r>
    </w:p>
    <w:p w:rsidR="002578F0" w:rsidRPr="002578F0" w:rsidRDefault="002578F0" w:rsidP="00056503"/>
    <w:p w:rsidR="002578F0" w:rsidRDefault="002578F0" w:rsidP="00056503">
      <w:pPr>
        <w:pStyle w:val="Caption"/>
      </w:pPr>
    </w:p>
    <w:p w:rsidR="002578F0" w:rsidRPr="002578F0" w:rsidRDefault="002578F0" w:rsidP="00056503">
      <w:pPr>
        <w:pStyle w:val="Caption"/>
      </w:pPr>
      <w:bookmarkStart w:id="87" w:name="_Ref411006936"/>
      <w:r w:rsidRPr="002578F0">
        <w:t xml:space="preserve">Table </w:t>
      </w:r>
      <w:fldSimple w:instr=" SEQ Table \* ARABIC ">
        <w:r w:rsidRPr="002578F0">
          <w:t>1</w:t>
        </w:r>
      </w:fldSimple>
      <w:bookmarkEnd w:id="87"/>
      <w:r w:rsidRPr="002578F0">
        <w:t xml:space="preserve"> - High level list of faults</w:t>
      </w:r>
    </w:p>
    <w:tbl>
      <w:tblPr>
        <w:tblStyle w:val="LightList"/>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71"/>
        <w:gridCol w:w="2514"/>
        <w:gridCol w:w="1033"/>
        <w:gridCol w:w="1165"/>
        <w:gridCol w:w="1816"/>
        <w:gridCol w:w="2047"/>
      </w:tblGrid>
      <w:tr w:rsidR="002578F0" w:rsidRPr="002578F0" w:rsidTr="00257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shd w:val="clear" w:color="auto" w:fill="D9D9D9" w:themeFill="background1" w:themeFillShade="D9"/>
            <w:hideMark/>
          </w:tcPr>
          <w:p w:rsidR="002578F0" w:rsidRPr="002578F0" w:rsidRDefault="002578F0" w:rsidP="00056503">
            <w:pPr>
              <w:rPr>
                <w:lang w:val="en-US"/>
              </w:rPr>
            </w:pPr>
            <w:r w:rsidRPr="002578F0">
              <w:rPr>
                <w:lang w:val="en-US"/>
              </w:rPr>
              <w:t xml:space="preserve">Service </w:t>
            </w:r>
          </w:p>
        </w:tc>
        <w:tc>
          <w:tcPr>
            <w:tcW w:w="2514" w:type="dxa"/>
            <w:shd w:val="clear" w:color="auto" w:fill="D9D9D9" w:themeFill="background1" w:themeFillShade="D9"/>
            <w:hideMark/>
          </w:tcPr>
          <w:p w:rsidR="002578F0" w:rsidRPr="002578F0" w:rsidRDefault="002578F0" w:rsidP="00056503">
            <w:pPr>
              <w:cnfStyle w:val="100000000000" w:firstRow="1" w:lastRow="0" w:firstColumn="0" w:lastColumn="0" w:oddVBand="0" w:evenVBand="0" w:oddHBand="0" w:evenHBand="0" w:firstRowFirstColumn="0" w:firstRowLastColumn="0" w:lastRowFirstColumn="0" w:lastRowLastColumn="0"/>
              <w:rPr>
                <w:lang w:val="en-US"/>
              </w:rPr>
            </w:pPr>
            <w:r w:rsidRPr="002578F0">
              <w:rPr>
                <w:lang w:val="en-US"/>
              </w:rPr>
              <w:t xml:space="preserve">Fault </w:t>
            </w:r>
          </w:p>
        </w:tc>
        <w:tc>
          <w:tcPr>
            <w:tcW w:w="1033" w:type="dxa"/>
            <w:shd w:val="clear" w:color="auto" w:fill="D9D9D9" w:themeFill="background1" w:themeFillShade="D9"/>
            <w:hideMark/>
          </w:tcPr>
          <w:p w:rsidR="002578F0" w:rsidRPr="002578F0" w:rsidRDefault="002578F0" w:rsidP="00056503">
            <w:pPr>
              <w:cnfStyle w:val="100000000000" w:firstRow="1" w:lastRow="0" w:firstColumn="0" w:lastColumn="0" w:oddVBand="0" w:evenVBand="0" w:oddHBand="0" w:evenHBand="0" w:firstRowFirstColumn="0" w:firstRowLastColumn="0" w:lastRowFirstColumn="0" w:lastRowLastColumn="0"/>
              <w:rPr>
                <w:lang w:val="en-US"/>
              </w:rPr>
            </w:pPr>
            <w:r w:rsidRPr="002578F0">
              <w:rPr>
                <w:lang w:val="en-US"/>
              </w:rPr>
              <w:t xml:space="preserve">Severity </w:t>
            </w:r>
          </w:p>
        </w:tc>
        <w:tc>
          <w:tcPr>
            <w:tcW w:w="1165" w:type="dxa"/>
            <w:shd w:val="clear" w:color="auto" w:fill="D9D9D9" w:themeFill="background1" w:themeFillShade="D9"/>
            <w:hideMark/>
          </w:tcPr>
          <w:p w:rsidR="002578F0" w:rsidRPr="002578F0" w:rsidRDefault="002578F0" w:rsidP="00056503">
            <w:pPr>
              <w:cnfStyle w:val="100000000000" w:firstRow="1" w:lastRow="0" w:firstColumn="0" w:lastColumn="0" w:oddVBand="0" w:evenVBand="0" w:oddHBand="0" w:evenHBand="0" w:firstRowFirstColumn="0" w:firstRowLastColumn="0" w:lastRowFirstColumn="0" w:lastRowLastColumn="0"/>
              <w:rPr>
                <w:lang w:val="en-US"/>
              </w:rPr>
            </w:pPr>
            <w:r w:rsidRPr="002578F0">
              <w:rPr>
                <w:lang w:val="en-US"/>
              </w:rPr>
              <w:t xml:space="preserve">How to detect? </w:t>
            </w:r>
          </w:p>
        </w:tc>
        <w:tc>
          <w:tcPr>
            <w:tcW w:w="1816" w:type="dxa"/>
            <w:shd w:val="clear" w:color="auto" w:fill="D9D9D9" w:themeFill="background1" w:themeFillShade="D9"/>
            <w:hideMark/>
          </w:tcPr>
          <w:p w:rsidR="002578F0" w:rsidRPr="002578F0" w:rsidRDefault="002578F0" w:rsidP="00056503">
            <w:pPr>
              <w:cnfStyle w:val="100000000000" w:firstRow="1" w:lastRow="0" w:firstColumn="0" w:lastColumn="0" w:oddVBand="0" w:evenVBand="0" w:oddHBand="0" w:evenHBand="0" w:firstRowFirstColumn="0" w:firstRowLastColumn="0" w:lastRowFirstColumn="0" w:lastRowLastColumn="0"/>
              <w:rPr>
                <w:lang w:val="en-US"/>
              </w:rPr>
            </w:pPr>
            <w:r w:rsidRPr="002578F0">
              <w:rPr>
                <w:lang w:val="en-US"/>
              </w:rPr>
              <w:t xml:space="preserve">Comment </w:t>
            </w:r>
          </w:p>
        </w:tc>
        <w:tc>
          <w:tcPr>
            <w:tcW w:w="2047" w:type="dxa"/>
            <w:shd w:val="clear" w:color="auto" w:fill="D9D9D9" w:themeFill="background1" w:themeFillShade="D9"/>
            <w:hideMark/>
          </w:tcPr>
          <w:p w:rsidR="002578F0" w:rsidRPr="002578F0" w:rsidRDefault="002578F0" w:rsidP="00056503">
            <w:pPr>
              <w:cnfStyle w:val="100000000000" w:firstRow="1" w:lastRow="0" w:firstColumn="0" w:lastColumn="0" w:oddVBand="0" w:evenVBand="0" w:oddHBand="0" w:evenHBand="0" w:firstRowFirstColumn="0" w:firstRowLastColumn="0" w:lastRowFirstColumn="0" w:lastRowLastColumn="0"/>
              <w:rPr>
                <w:lang w:val="en-US"/>
              </w:rPr>
            </w:pPr>
            <w:r w:rsidRPr="002578F0">
              <w:rPr>
                <w:lang w:val="en-US"/>
              </w:rPr>
              <w:t xml:space="preserve">Action to recover </w:t>
            </w:r>
          </w:p>
        </w:tc>
      </w:tr>
      <w:tr w:rsidR="002578F0" w:rsidRPr="002578F0" w:rsidTr="00257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Merge w:val="restart"/>
            <w:tcBorders>
              <w:top w:val="none" w:sz="0" w:space="0" w:color="auto"/>
              <w:left w:val="none" w:sz="0" w:space="0" w:color="auto"/>
              <w:bottom w:val="none" w:sz="0" w:space="0" w:color="auto"/>
            </w:tcBorders>
            <w:hideMark/>
          </w:tcPr>
          <w:p w:rsidR="002578F0" w:rsidRPr="002578F0" w:rsidRDefault="002578F0" w:rsidP="00056503">
            <w:pPr>
              <w:rPr>
                <w:lang w:val="en-US"/>
              </w:rPr>
            </w:pPr>
            <w:r w:rsidRPr="002578F0">
              <w:rPr>
                <w:lang w:val="en-US"/>
              </w:rPr>
              <w:t xml:space="preserve">Compute Hardware </w:t>
            </w:r>
          </w:p>
        </w:tc>
        <w:tc>
          <w:tcPr>
            <w:tcW w:w="2514"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Processor/CPU failure, CPU condition not ok </w:t>
            </w:r>
          </w:p>
        </w:tc>
        <w:tc>
          <w:tcPr>
            <w:tcW w:w="1033"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Critical </w:t>
            </w:r>
          </w:p>
        </w:tc>
        <w:tc>
          <w:tcPr>
            <w:tcW w:w="1165"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Zabbix </w:t>
            </w:r>
          </w:p>
        </w:tc>
        <w:tc>
          <w:tcPr>
            <w:tcW w:w="1816"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p>
        </w:tc>
        <w:tc>
          <w:tcPr>
            <w:tcW w:w="2047" w:type="dxa"/>
            <w:tcBorders>
              <w:top w:val="none" w:sz="0" w:space="0" w:color="auto"/>
              <w:bottom w:val="none" w:sz="0" w:space="0" w:color="auto"/>
              <w:right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Switch to hot standby </w:t>
            </w:r>
          </w:p>
        </w:tc>
      </w:tr>
      <w:tr w:rsidR="002578F0" w:rsidRPr="002578F0" w:rsidTr="002578F0">
        <w:tc>
          <w:tcPr>
            <w:cnfStyle w:val="001000000000" w:firstRow="0" w:lastRow="0" w:firstColumn="1" w:lastColumn="0" w:oddVBand="0" w:evenVBand="0" w:oddHBand="0" w:evenHBand="0" w:firstRowFirstColumn="0" w:firstRowLastColumn="0" w:lastRowFirstColumn="0" w:lastRowLastColumn="0"/>
            <w:tcW w:w="1171" w:type="dxa"/>
            <w:vMerge/>
            <w:hideMark/>
          </w:tcPr>
          <w:p w:rsidR="002578F0" w:rsidRPr="002578F0" w:rsidRDefault="002578F0" w:rsidP="00056503">
            <w:pPr>
              <w:rPr>
                <w:lang w:val="en-US"/>
              </w:rPr>
            </w:pPr>
          </w:p>
        </w:tc>
        <w:tc>
          <w:tcPr>
            <w:tcW w:w="2514"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Memory failure / Memory condition not ok </w:t>
            </w:r>
          </w:p>
        </w:tc>
        <w:tc>
          <w:tcPr>
            <w:tcW w:w="1033"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Critical </w:t>
            </w:r>
          </w:p>
        </w:tc>
        <w:tc>
          <w:tcPr>
            <w:tcW w:w="1165"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Zabbix (IPMI) </w:t>
            </w:r>
          </w:p>
        </w:tc>
        <w:tc>
          <w:tcPr>
            <w:tcW w:w="1816"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p>
        </w:tc>
        <w:tc>
          <w:tcPr>
            <w:tcW w:w="2047"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Switch to hot standby </w:t>
            </w:r>
          </w:p>
        </w:tc>
      </w:tr>
      <w:tr w:rsidR="002578F0" w:rsidRPr="002578F0" w:rsidTr="00257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Merge/>
            <w:tcBorders>
              <w:top w:val="none" w:sz="0" w:space="0" w:color="auto"/>
              <w:left w:val="none" w:sz="0" w:space="0" w:color="auto"/>
              <w:bottom w:val="none" w:sz="0" w:space="0" w:color="auto"/>
            </w:tcBorders>
            <w:hideMark/>
          </w:tcPr>
          <w:p w:rsidR="002578F0" w:rsidRPr="002578F0" w:rsidRDefault="002578F0" w:rsidP="00056503">
            <w:pPr>
              <w:rPr>
                <w:lang w:val="en-US"/>
              </w:rPr>
            </w:pPr>
          </w:p>
        </w:tc>
        <w:tc>
          <w:tcPr>
            <w:tcW w:w="2514"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Network card failure, e.g. Network adapter connectivity lost </w:t>
            </w:r>
          </w:p>
        </w:tc>
        <w:tc>
          <w:tcPr>
            <w:tcW w:w="1033"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Critical </w:t>
            </w:r>
          </w:p>
        </w:tc>
        <w:tc>
          <w:tcPr>
            <w:tcW w:w="1165"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Zabbix / Ceilometer </w:t>
            </w:r>
          </w:p>
        </w:tc>
        <w:tc>
          <w:tcPr>
            <w:tcW w:w="1816"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p>
        </w:tc>
        <w:tc>
          <w:tcPr>
            <w:tcW w:w="2047" w:type="dxa"/>
            <w:tcBorders>
              <w:top w:val="none" w:sz="0" w:space="0" w:color="auto"/>
              <w:bottom w:val="none" w:sz="0" w:space="0" w:color="auto"/>
              <w:right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Switch to hot standby </w:t>
            </w:r>
          </w:p>
        </w:tc>
      </w:tr>
      <w:tr w:rsidR="002578F0" w:rsidRPr="002578F0" w:rsidTr="002578F0">
        <w:tc>
          <w:tcPr>
            <w:cnfStyle w:val="001000000000" w:firstRow="0" w:lastRow="0" w:firstColumn="1" w:lastColumn="0" w:oddVBand="0" w:evenVBand="0" w:oddHBand="0" w:evenHBand="0" w:firstRowFirstColumn="0" w:firstRowLastColumn="0" w:lastRowFirstColumn="0" w:lastRowLastColumn="0"/>
            <w:tcW w:w="1171" w:type="dxa"/>
            <w:vMerge/>
            <w:hideMark/>
          </w:tcPr>
          <w:p w:rsidR="002578F0" w:rsidRPr="002578F0" w:rsidRDefault="002578F0" w:rsidP="00056503">
            <w:pPr>
              <w:rPr>
                <w:lang w:val="en-US"/>
              </w:rPr>
            </w:pPr>
          </w:p>
        </w:tc>
        <w:tc>
          <w:tcPr>
            <w:tcW w:w="2514"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Disk crash </w:t>
            </w:r>
          </w:p>
        </w:tc>
        <w:tc>
          <w:tcPr>
            <w:tcW w:w="1033"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Info </w:t>
            </w:r>
          </w:p>
        </w:tc>
        <w:tc>
          <w:tcPr>
            <w:tcW w:w="1165"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RAID monitoring </w:t>
            </w:r>
          </w:p>
        </w:tc>
        <w:tc>
          <w:tcPr>
            <w:tcW w:w="1816"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Network storage is very redundant (e.g. RAID system) and can guarantee high availability. </w:t>
            </w:r>
          </w:p>
        </w:tc>
        <w:tc>
          <w:tcPr>
            <w:tcW w:w="2047"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Inform OAM </w:t>
            </w:r>
          </w:p>
        </w:tc>
      </w:tr>
      <w:tr w:rsidR="002578F0" w:rsidRPr="002578F0" w:rsidTr="00257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Merge/>
            <w:tcBorders>
              <w:top w:val="none" w:sz="0" w:space="0" w:color="auto"/>
              <w:left w:val="none" w:sz="0" w:space="0" w:color="auto"/>
              <w:bottom w:val="none" w:sz="0" w:space="0" w:color="auto"/>
            </w:tcBorders>
            <w:hideMark/>
          </w:tcPr>
          <w:p w:rsidR="002578F0" w:rsidRPr="002578F0" w:rsidRDefault="002578F0" w:rsidP="00056503">
            <w:pPr>
              <w:rPr>
                <w:lang w:val="en-US"/>
              </w:rPr>
            </w:pPr>
          </w:p>
        </w:tc>
        <w:tc>
          <w:tcPr>
            <w:tcW w:w="2514"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Disk aging </w:t>
            </w:r>
          </w:p>
        </w:tc>
        <w:tc>
          <w:tcPr>
            <w:tcW w:w="1033"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Info </w:t>
            </w:r>
          </w:p>
        </w:tc>
        <w:tc>
          <w:tcPr>
            <w:tcW w:w="1165"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S.M.A.R.T (IPMI or OS) </w:t>
            </w:r>
          </w:p>
        </w:tc>
        <w:tc>
          <w:tcPr>
            <w:tcW w:w="1816"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p>
        </w:tc>
        <w:tc>
          <w:tcPr>
            <w:tcW w:w="2047" w:type="dxa"/>
            <w:tcBorders>
              <w:top w:val="none" w:sz="0" w:space="0" w:color="auto"/>
              <w:bottom w:val="none" w:sz="0" w:space="0" w:color="auto"/>
              <w:right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Inform OAM </w:t>
            </w:r>
          </w:p>
        </w:tc>
      </w:tr>
      <w:tr w:rsidR="002578F0" w:rsidRPr="002578F0" w:rsidTr="002578F0">
        <w:tc>
          <w:tcPr>
            <w:cnfStyle w:val="001000000000" w:firstRow="0" w:lastRow="0" w:firstColumn="1" w:lastColumn="0" w:oddVBand="0" w:evenVBand="0" w:oddHBand="0" w:evenHBand="0" w:firstRowFirstColumn="0" w:firstRowLastColumn="0" w:lastRowFirstColumn="0" w:lastRowLastColumn="0"/>
            <w:tcW w:w="1171" w:type="dxa"/>
            <w:vMerge/>
            <w:hideMark/>
          </w:tcPr>
          <w:p w:rsidR="002578F0" w:rsidRPr="002578F0" w:rsidRDefault="002578F0" w:rsidP="00056503">
            <w:pPr>
              <w:rPr>
                <w:lang w:val="en-US"/>
              </w:rPr>
            </w:pPr>
          </w:p>
        </w:tc>
        <w:tc>
          <w:tcPr>
            <w:tcW w:w="2514"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Storage controller </w:t>
            </w:r>
          </w:p>
        </w:tc>
        <w:tc>
          <w:tcPr>
            <w:tcW w:w="1033"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Critical </w:t>
            </w:r>
          </w:p>
        </w:tc>
        <w:tc>
          <w:tcPr>
            <w:tcW w:w="1165"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Zabbix (IMPI) </w:t>
            </w:r>
          </w:p>
        </w:tc>
        <w:tc>
          <w:tcPr>
            <w:tcW w:w="1816"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p>
        </w:tc>
        <w:tc>
          <w:tcPr>
            <w:tcW w:w="2047"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Live migration if storage is still accessible; otherwise Hot Standby </w:t>
            </w:r>
          </w:p>
        </w:tc>
      </w:tr>
      <w:tr w:rsidR="002578F0" w:rsidRPr="002578F0" w:rsidTr="00257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Merge/>
            <w:tcBorders>
              <w:top w:val="none" w:sz="0" w:space="0" w:color="auto"/>
              <w:left w:val="none" w:sz="0" w:space="0" w:color="auto"/>
              <w:bottom w:val="none" w:sz="0" w:space="0" w:color="auto"/>
            </w:tcBorders>
            <w:hideMark/>
          </w:tcPr>
          <w:p w:rsidR="002578F0" w:rsidRPr="002578F0" w:rsidRDefault="002578F0" w:rsidP="00056503">
            <w:pPr>
              <w:rPr>
                <w:lang w:val="en-US"/>
              </w:rPr>
            </w:pPr>
          </w:p>
        </w:tc>
        <w:tc>
          <w:tcPr>
            <w:tcW w:w="2514"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PDU/power failure, power off, server reset </w:t>
            </w:r>
          </w:p>
        </w:tc>
        <w:tc>
          <w:tcPr>
            <w:tcW w:w="1033"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Critical </w:t>
            </w:r>
          </w:p>
        </w:tc>
        <w:tc>
          <w:tcPr>
            <w:tcW w:w="1165"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Zabbix / Ceilometer </w:t>
            </w:r>
          </w:p>
        </w:tc>
        <w:tc>
          <w:tcPr>
            <w:tcW w:w="1816"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p>
        </w:tc>
        <w:tc>
          <w:tcPr>
            <w:tcW w:w="2047" w:type="dxa"/>
            <w:tcBorders>
              <w:top w:val="none" w:sz="0" w:space="0" w:color="auto"/>
              <w:bottom w:val="none" w:sz="0" w:space="0" w:color="auto"/>
              <w:right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Switch to hot standby </w:t>
            </w:r>
          </w:p>
        </w:tc>
      </w:tr>
      <w:tr w:rsidR="002578F0" w:rsidRPr="002578F0" w:rsidTr="002578F0">
        <w:tc>
          <w:tcPr>
            <w:cnfStyle w:val="001000000000" w:firstRow="0" w:lastRow="0" w:firstColumn="1" w:lastColumn="0" w:oddVBand="0" w:evenVBand="0" w:oddHBand="0" w:evenHBand="0" w:firstRowFirstColumn="0" w:firstRowLastColumn="0" w:lastRowFirstColumn="0" w:lastRowLastColumn="0"/>
            <w:tcW w:w="1171" w:type="dxa"/>
            <w:vMerge/>
            <w:hideMark/>
          </w:tcPr>
          <w:p w:rsidR="002578F0" w:rsidRPr="002578F0" w:rsidRDefault="002578F0" w:rsidP="00056503">
            <w:pPr>
              <w:rPr>
                <w:lang w:val="en-US"/>
              </w:rPr>
            </w:pPr>
          </w:p>
        </w:tc>
        <w:tc>
          <w:tcPr>
            <w:tcW w:w="2514"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Power degradation, Power redundancy lost, Power threshold exceeded </w:t>
            </w:r>
          </w:p>
        </w:tc>
        <w:tc>
          <w:tcPr>
            <w:tcW w:w="1033"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Warning </w:t>
            </w:r>
          </w:p>
        </w:tc>
        <w:tc>
          <w:tcPr>
            <w:tcW w:w="1165"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SNMP </w:t>
            </w:r>
          </w:p>
        </w:tc>
        <w:tc>
          <w:tcPr>
            <w:tcW w:w="1816"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p>
        </w:tc>
        <w:tc>
          <w:tcPr>
            <w:tcW w:w="2047"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Live migration </w:t>
            </w:r>
          </w:p>
        </w:tc>
      </w:tr>
      <w:tr w:rsidR="002578F0" w:rsidRPr="002578F0" w:rsidTr="00257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Merge/>
            <w:tcBorders>
              <w:top w:val="none" w:sz="0" w:space="0" w:color="auto"/>
              <w:left w:val="none" w:sz="0" w:space="0" w:color="auto"/>
              <w:bottom w:val="none" w:sz="0" w:space="0" w:color="auto"/>
            </w:tcBorders>
            <w:hideMark/>
          </w:tcPr>
          <w:p w:rsidR="002578F0" w:rsidRPr="002578F0" w:rsidRDefault="002578F0" w:rsidP="00056503">
            <w:pPr>
              <w:rPr>
                <w:lang w:val="en-US"/>
              </w:rPr>
            </w:pPr>
          </w:p>
        </w:tc>
        <w:tc>
          <w:tcPr>
            <w:tcW w:w="2514"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Chassis problem (e.g. fan degraded/failed, chassis power degraded), CPU fan problem, Temperature/thermal condition not okay </w:t>
            </w:r>
          </w:p>
        </w:tc>
        <w:tc>
          <w:tcPr>
            <w:tcW w:w="1033"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Warning </w:t>
            </w:r>
          </w:p>
        </w:tc>
        <w:tc>
          <w:tcPr>
            <w:tcW w:w="1165"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SNMP </w:t>
            </w:r>
          </w:p>
        </w:tc>
        <w:tc>
          <w:tcPr>
            <w:tcW w:w="1816"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p>
        </w:tc>
        <w:tc>
          <w:tcPr>
            <w:tcW w:w="2047" w:type="dxa"/>
            <w:tcBorders>
              <w:top w:val="none" w:sz="0" w:space="0" w:color="auto"/>
              <w:bottom w:val="none" w:sz="0" w:space="0" w:color="auto"/>
              <w:right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Live migration </w:t>
            </w:r>
          </w:p>
        </w:tc>
      </w:tr>
      <w:tr w:rsidR="002578F0" w:rsidRPr="002578F0" w:rsidTr="002578F0">
        <w:tc>
          <w:tcPr>
            <w:cnfStyle w:val="001000000000" w:firstRow="0" w:lastRow="0" w:firstColumn="1" w:lastColumn="0" w:oddVBand="0" w:evenVBand="0" w:oddHBand="0" w:evenHBand="0" w:firstRowFirstColumn="0" w:firstRowLastColumn="0" w:lastRowFirstColumn="0" w:lastRowLastColumn="0"/>
            <w:tcW w:w="1171" w:type="dxa"/>
            <w:vMerge/>
            <w:hideMark/>
          </w:tcPr>
          <w:p w:rsidR="002578F0" w:rsidRPr="002578F0" w:rsidRDefault="002578F0" w:rsidP="00056503">
            <w:pPr>
              <w:rPr>
                <w:lang w:val="en-US"/>
              </w:rPr>
            </w:pPr>
          </w:p>
        </w:tc>
        <w:tc>
          <w:tcPr>
            <w:tcW w:w="2514"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Mainboard failure </w:t>
            </w:r>
          </w:p>
        </w:tc>
        <w:tc>
          <w:tcPr>
            <w:tcW w:w="1033"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Critical </w:t>
            </w:r>
          </w:p>
        </w:tc>
        <w:tc>
          <w:tcPr>
            <w:tcW w:w="1165"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Zabbix (IPMI) </w:t>
            </w:r>
          </w:p>
        </w:tc>
        <w:tc>
          <w:tcPr>
            <w:tcW w:w="1816"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p>
        </w:tc>
        <w:tc>
          <w:tcPr>
            <w:tcW w:w="2047"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Switch to hot standby </w:t>
            </w:r>
          </w:p>
        </w:tc>
      </w:tr>
      <w:tr w:rsidR="002578F0" w:rsidRPr="002578F0" w:rsidTr="00257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Merge/>
            <w:tcBorders>
              <w:top w:val="none" w:sz="0" w:space="0" w:color="auto"/>
              <w:left w:val="none" w:sz="0" w:space="0" w:color="auto"/>
              <w:bottom w:val="none" w:sz="0" w:space="0" w:color="auto"/>
            </w:tcBorders>
            <w:hideMark/>
          </w:tcPr>
          <w:p w:rsidR="002578F0" w:rsidRPr="002578F0" w:rsidRDefault="002578F0" w:rsidP="00056503">
            <w:pPr>
              <w:rPr>
                <w:lang w:val="en-US"/>
              </w:rPr>
            </w:pPr>
          </w:p>
        </w:tc>
        <w:tc>
          <w:tcPr>
            <w:tcW w:w="2514"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OS crash (e.g. kernel panic) </w:t>
            </w:r>
          </w:p>
        </w:tc>
        <w:tc>
          <w:tcPr>
            <w:tcW w:w="1033"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Critical </w:t>
            </w:r>
          </w:p>
        </w:tc>
        <w:tc>
          <w:tcPr>
            <w:tcW w:w="1165"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Zabbix </w:t>
            </w:r>
          </w:p>
        </w:tc>
        <w:tc>
          <w:tcPr>
            <w:tcW w:w="1816"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p>
        </w:tc>
        <w:tc>
          <w:tcPr>
            <w:tcW w:w="2047" w:type="dxa"/>
            <w:tcBorders>
              <w:top w:val="none" w:sz="0" w:space="0" w:color="auto"/>
              <w:bottom w:val="none" w:sz="0" w:space="0" w:color="auto"/>
              <w:right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Switch to hot standby </w:t>
            </w:r>
          </w:p>
        </w:tc>
      </w:tr>
      <w:tr w:rsidR="002578F0" w:rsidRPr="002578F0" w:rsidTr="002578F0">
        <w:tc>
          <w:tcPr>
            <w:cnfStyle w:val="001000000000" w:firstRow="0" w:lastRow="0" w:firstColumn="1" w:lastColumn="0" w:oddVBand="0" w:evenVBand="0" w:oddHBand="0" w:evenHBand="0" w:firstRowFirstColumn="0" w:firstRowLastColumn="0" w:lastRowFirstColumn="0" w:lastRowLastColumn="0"/>
            <w:tcW w:w="1171" w:type="dxa"/>
            <w:vMerge w:val="restart"/>
            <w:hideMark/>
          </w:tcPr>
          <w:p w:rsidR="002578F0" w:rsidRPr="002578F0" w:rsidRDefault="002578F0" w:rsidP="00056503">
            <w:pPr>
              <w:rPr>
                <w:lang w:val="en-US"/>
              </w:rPr>
            </w:pPr>
            <w:r w:rsidRPr="002578F0">
              <w:rPr>
                <w:lang w:val="en-US"/>
              </w:rPr>
              <w:t xml:space="preserve">Hyper- visor </w:t>
            </w:r>
          </w:p>
        </w:tc>
        <w:tc>
          <w:tcPr>
            <w:tcW w:w="2514"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System has restarted </w:t>
            </w:r>
          </w:p>
        </w:tc>
        <w:tc>
          <w:tcPr>
            <w:tcW w:w="1033"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Critical </w:t>
            </w:r>
          </w:p>
        </w:tc>
        <w:tc>
          <w:tcPr>
            <w:tcW w:w="1165"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Zabbix </w:t>
            </w:r>
          </w:p>
        </w:tc>
        <w:tc>
          <w:tcPr>
            <w:tcW w:w="1816"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p>
        </w:tc>
        <w:tc>
          <w:tcPr>
            <w:tcW w:w="2047"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Switch to hot standby </w:t>
            </w:r>
          </w:p>
        </w:tc>
      </w:tr>
      <w:tr w:rsidR="002578F0" w:rsidRPr="002578F0" w:rsidTr="00257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Merge/>
            <w:tcBorders>
              <w:top w:val="none" w:sz="0" w:space="0" w:color="auto"/>
              <w:left w:val="none" w:sz="0" w:space="0" w:color="auto"/>
              <w:bottom w:val="none" w:sz="0" w:space="0" w:color="auto"/>
            </w:tcBorders>
            <w:hideMark/>
          </w:tcPr>
          <w:p w:rsidR="002578F0" w:rsidRPr="002578F0" w:rsidRDefault="002578F0" w:rsidP="00056503">
            <w:pPr>
              <w:rPr>
                <w:lang w:val="en-US"/>
              </w:rPr>
            </w:pPr>
          </w:p>
        </w:tc>
        <w:tc>
          <w:tcPr>
            <w:tcW w:w="2514"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Hypervisor failure </w:t>
            </w:r>
          </w:p>
        </w:tc>
        <w:tc>
          <w:tcPr>
            <w:tcW w:w="1033"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Warning / Critical </w:t>
            </w:r>
          </w:p>
        </w:tc>
        <w:tc>
          <w:tcPr>
            <w:tcW w:w="1165"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Zabbix / Ceilometer </w:t>
            </w:r>
          </w:p>
        </w:tc>
        <w:tc>
          <w:tcPr>
            <w:tcW w:w="1816"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p>
        </w:tc>
        <w:tc>
          <w:tcPr>
            <w:tcW w:w="2047" w:type="dxa"/>
            <w:tcBorders>
              <w:top w:val="none" w:sz="0" w:space="0" w:color="auto"/>
              <w:bottom w:val="none" w:sz="0" w:space="0" w:color="auto"/>
              <w:right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Migration / switch to hot standby </w:t>
            </w:r>
          </w:p>
        </w:tc>
      </w:tr>
      <w:tr w:rsidR="002578F0" w:rsidRPr="002578F0" w:rsidTr="002578F0">
        <w:tc>
          <w:tcPr>
            <w:cnfStyle w:val="001000000000" w:firstRow="0" w:lastRow="0" w:firstColumn="1" w:lastColumn="0" w:oddVBand="0" w:evenVBand="0" w:oddHBand="0" w:evenHBand="0" w:firstRowFirstColumn="0" w:firstRowLastColumn="0" w:lastRowFirstColumn="0" w:lastRowLastColumn="0"/>
            <w:tcW w:w="1171" w:type="dxa"/>
            <w:vMerge/>
            <w:hideMark/>
          </w:tcPr>
          <w:p w:rsidR="002578F0" w:rsidRPr="002578F0" w:rsidRDefault="002578F0" w:rsidP="00056503">
            <w:pPr>
              <w:rPr>
                <w:lang w:val="en-US"/>
              </w:rPr>
            </w:pPr>
          </w:p>
        </w:tc>
        <w:tc>
          <w:tcPr>
            <w:tcW w:w="2514"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Zabbix / Ceilometer is unreachable </w:t>
            </w:r>
          </w:p>
        </w:tc>
        <w:tc>
          <w:tcPr>
            <w:tcW w:w="1033"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Warning </w:t>
            </w:r>
          </w:p>
        </w:tc>
        <w:tc>
          <w:tcPr>
            <w:tcW w:w="1165"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 </w:t>
            </w:r>
          </w:p>
        </w:tc>
        <w:tc>
          <w:tcPr>
            <w:tcW w:w="1816"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p>
        </w:tc>
        <w:tc>
          <w:tcPr>
            <w:tcW w:w="2047"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Live migration </w:t>
            </w:r>
          </w:p>
        </w:tc>
      </w:tr>
      <w:tr w:rsidR="002578F0" w:rsidRPr="002578F0" w:rsidTr="00257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Merge w:val="restart"/>
            <w:tcBorders>
              <w:top w:val="none" w:sz="0" w:space="0" w:color="auto"/>
              <w:left w:val="none" w:sz="0" w:space="0" w:color="auto"/>
              <w:bottom w:val="none" w:sz="0" w:space="0" w:color="auto"/>
            </w:tcBorders>
            <w:hideMark/>
          </w:tcPr>
          <w:p w:rsidR="002578F0" w:rsidRPr="002578F0" w:rsidRDefault="002578F0" w:rsidP="00056503">
            <w:pPr>
              <w:rPr>
                <w:lang w:val="en-US"/>
              </w:rPr>
            </w:pPr>
            <w:r w:rsidRPr="002578F0">
              <w:rPr>
                <w:lang w:val="en-US"/>
              </w:rPr>
              <w:t xml:space="preserve">Network </w:t>
            </w:r>
          </w:p>
        </w:tc>
        <w:tc>
          <w:tcPr>
            <w:tcW w:w="2514"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SDN/OpenFlow Switch/Controller degraded/failed </w:t>
            </w:r>
          </w:p>
        </w:tc>
        <w:tc>
          <w:tcPr>
            <w:tcW w:w="1033"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Critical </w:t>
            </w:r>
          </w:p>
        </w:tc>
        <w:tc>
          <w:tcPr>
            <w:tcW w:w="1165"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 </w:t>
            </w:r>
          </w:p>
        </w:tc>
        <w:tc>
          <w:tcPr>
            <w:tcW w:w="1816"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p>
        </w:tc>
        <w:tc>
          <w:tcPr>
            <w:tcW w:w="2047" w:type="dxa"/>
            <w:tcBorders>
              <w:top w:val="none" w:sz="0" w:space="0" w:color="auto"/>
              <w:bottom w:val="none" w:sz="0" w:space="0" w:color="auto"/>
              <w:right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Switch to hot standby or reconfigure virtual network topology </w:t>
            </w:r>
          </w:p>
        </w:tc>
      </w:tr>
      <w:tr w:rsidR="002578F0" w:rsidRPr="002578F0" w:rsidTr="002578F0">
        <w:tc>
          <w:tcPr>
            <w:cnfStyle w:val="001000000000" w:firstRow="0" w:lastRow="0" w:firstColumn="1" w:lastColumn="0" w:oddVBand="0" w:evenVBand="0" w:oddHBand="0" w:evenHBand="0" w:firstRowFirstColumn="0" w:firstRowLastColumn="0" w:lastRowFirstColumn="0" w:lastRowLastColumn="0"/>
            <w:tcW w:w="1171" w:type="dxa"/>
            <w:vMerge/>
            <w:hideMark/>
          </w:tcPr>
          <w:p w:rsidR="002578F0" w:rsidRPr="002578F0" w:rsidRDefault="002578F0" w:rsidP="00056503">
            <w:pPr>
              <w:rPr>
                <w:lang w:val="en-US"/>
              </w:rPr>
            </w:pPr>
          </w:p>
        </w:tc>
        <w:tc>
          <w:tcPr>
            <w:tcW w:w="2514"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HW failure of physical </w:t>
            </w:r>
            <w:r w:rsidRPr="002578F0">
              <w:rPr>
                <w:lang w:val="en-US"/>
              </w:rPr>
              <w:lastRenderedPageBreak/>
              <w:t xml:space="preserve">switch/router </w:t>
            </w:r>
          </w:p>
        </w:tc>
        <w:tc>
          <w:tcPr>
            <w:tcW w:w="1033"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lastRenderedPageBreak/>
              <w:t xml:space="preserve">Warning </w:t>
            </w:r>
          </w:p>
        </w:tc>
        <w:tc>
          <w:tcPr>
            <w:tcW w:w="1165"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SNMP </w:t>
            </w:r>
          </w:p>
        </w:tc>
        <w:tc>
          <w:tcPr>
            <w:tcW w:w="1816"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Redundancy of physical </w:t>
            </w:r>
            <w:r w:rsidRPr="002578F0">
              <w:rPr>
                <w:lang w:val="en-US"/>
              </w:rPr>
              <w:lastRenderedPageBreak/>
              <w:t xml:space="preserve">infrastructure is reduced or no longer available. </w:t>
            </w:r>
          </w:p>
        </w:tc>
        <w:tc>
          <w:tcPr>
            <w:tcW w:w="2047"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lastRenderedPageBreak/>
              <w:t xml:space="preserve">Inform OAM to replace defect HW </w:t>
            </w:r>
            <w:r w:rsidRPr="002578F0">
              <w:rPr>
                <w:lang w:val="en-US"/>
              </w:rPr>
              <w:lastRenderedPageBreak/>
              <w:t>and configure new</w:t>
            </w:r>
            <w:r>
              <w:rPr>
                <w:lang w:val="en-US"/>
              </w:rPr>
              <w:t xml:space="preserve"> HW</w:t>
            </w:r>
            <w:r w:rsidRPr="002578F0">
              <w:rPr>
                <w:lang w:val="en-US"/>
              </w:rPr>
              <w:t xml:space="preserve"> </w:t>
            </w:r>
            <w:bookmarkStart w:id="88" w:name="_GoBack"/>
            <w:bookmarkEnd w:id="88"/>
          </w:p>
        </w:tc>
      </w:tr>
    </w:tbl>
    <w:p w:rsidR="002578F0" w:rsidRPr="002578F0" w:rsidRDefault="002578F0" w:rsidP="00056503"/>
    <w:p w:rsidR="002578F0" w:rsidRPr="002578F0" w:rsidRDefault="002578F0" w:rsidP="00056503"/>
    <w:p w:rsidR="000D5490" w:rsidRDefault="000D5490" w:rsidP="00056503">
      <w:pPr>
        <w:pStyle w:val="B10"/>
      </w:pPr>
    </w:p>
    <w:p w:rsidR="001C1160" w:rsidRDefault="001C1160" w:rsidP="00A43463">
      <w:pPr>
        <w:pStyle w:val="Heading1"/>
      </w:pPr>
      <w:bookmarkStart w:id="89" w:name="_Toc411865905"/>
      <w:r>
        <w:t>Gap analysis in upstream projects</w:t>
      </w:r>
      <w:r w:rsidR="00A43463">
        <w:t xml:space="preserve"> [</w:t>
      </w:r>
      <w:r w:rsidR="00A43463" w:rsidRPr="009A4C26">
        <w:rPr>
          <w:highlight w:val="yellow"/>
        </w:rPr>
        <w:t xml:space="preserve">editor: </w:t>
      </w:r>
      <w:r w:rsidR="001402EC">
        <w:t>Carlos</w:t>
      </w:r>
      <w:r w:rsidR="00A43463">
        <w:t>] [</w:t>
      </w:r>
      <w:r w:rsidR="00A43463" w:rsidRPr="009A4C26">
        <w:rPr>
          <w:highlight w:val="yellow"/>
        </w:rPr>
        <w:t>authors: Gerald, Carlos, Tomi, Ryota</w:t>
      </w:r>
      <w:r w:rsidR="00A43463">
        <w:t>]</w:t>
      </w:r>
      <w:bookmarkEnd w:id="89"/>
    </w:p>
    <w:p w:rsidR="00D22227" w:rsidRDefault="00D22227" w:rsidP="00056503"/>
    <w:p w:rsidR="00D22227" w:rsidRPr="00D22227" w:rsidRDefault="000445AE" w:rsidP="00056503">
      <w:hyperlink r:id="rId22" w:history="1">
        <w:r w:rsidR="00D22227" w:rsidRPr="00F42E63">
          <w:rPr>
            <w:rStyle w:val="Hyperlink"/>
          </w:rPr>
          <w:t>https://etherpad.opnfv.org/p/doctor_gap_analysis</w:t>
        </w:r>
      </w:hyperlink>
      <w:r w:rsidR="00D22227">
        <w:t xml:space="preserve"> </w:t>
      </w:r>
    </w:p>
    <w:p w:rsidR="001C1160" w:rsidRPr="00A43463" w:rsidRDefault="001C1160" w:rsidP="00A43463">
      <w:pPr>
        <w:pStyle w:val="Heading2"/>
      </w:pPr>
      <w:bookmarkStart w:id="90" w:name="_Toc411865906"/>
      <w:r w:rsidRPr="00A43463">
        <w:t>OpenStack</w:t>
      </w:r>
      <w:bookmarkEnd w:id="90"/>
    </w:p>
    <w:p w:rsidR="001C1160" w:rsidRPr="00A43463" w:rsidRDefault="001C1160" w:rsidP="00A43463">
      <w:pPr>
        <w:pStyle w:val="Heading3"/>
      </w:pPr>
      <w:bookmarkStart w:id="91" w:name="_Toc411865907"/>
      <w:r w:rsidRPr="00A43463">
        <w:t>Ceilometer</w:t>
      </w:r>
      <w:bookmarkEnd w:id="91"/>
    </w:p>
    <w:p w:rsidR="00BA5B05" w:rsidRDefault="00BA5B05" w:rsidP="00BA5B05">
      <w:pPr>
        <w:pStyle w:val="Heading4"/>
      </w:pPr>
      <w:r>
        <w:t>Immediate Notification</w:t>
      </w:r>
    </w:p>
    <w:p w:rsidR="00BA5B05" w:rsidRDefault="00BA5B05" w:rsidP="00056503">
      <w:r w:rsidRPr="00BA5B05">
        <w:rPr>
          <w:b/>
        </w:rPr>
        <w:t>Category</w:t>
      </w:r>
      <w:r>
        <w:t>: VIM NB I/F</w:t>
      </w:r>
    </w:p>
    <w:p w:rsidR="00BA5B05" w:rsidRDefault="00BA5B05" w:rsidP="00056503">
      <w:r w:rsidRPr="00BA5B05">
        <w:rPr>
          <w:b/>
        </w:rPr>
        <w:t>Type</w:t>
      </w:r>
      <w:r>
        <w:t>: 'deficiency in performance'</w:t>
      </w:r>
    </w:p>
    <w:p w:rsidR="00BA5B05" w:rsidRDefault="00BA5B05" w:rsidP="00056503">
      <w:r w:rsidRPr="00BA5B05">
        <w:t>Description</w:t>
      </w:r>
      <w:r>
        <w:t>:</w:t>
      </w:r>
    </w:p>
    <w:p w:rsidR="00BA5B05" w:rsidRDefault="00BA5B05" w:rsidP="00056503">
      <w:pPr>
        <w:pStyle w:val="ListParagraph"/>
        <w:numPr>
          <w:ilvl w:val="0"/>
          <w:numId w:val="38"/>
        </w:numPr>
      </w:pPr>
      <w:r>
        <w:t>To-be:</w:t>
      </w:r>
    </w:p>
    <w:p w:rsidR="00BA5B05" w:rsidRDefault="00BA5B05" w:rsidP="00056503">
      <w:pPr>
        <w:pStyle w:val="ListParagraph"/>
        <w:numPr>
          <w:ilvl w:val="1"/>
          <w:numId w:val="38"/>
        </w:numPr>
      </w:pPr>
      <w:r>
        <w:t>VIM has to notify unavailability of virtual resource (fault) to VIM user immediately.</w:t>
      </w:r>
    </w:p>
    <w:p w:rsidR="00BA5B05" w:rsidRDefault="00BA5B05" w:rsidP="00056503">
      <w:pPr>
        <w:pStyle w:val="ListParagraph"/>
        <w:numPr>
          <w:ilvl w:val="1"/>
          <w:numId w:val="38"/>
        </w:numPr>
      </w:pPr>
      <w:r>
        <w:t>Notification should be passed in '1 second' after fault detected/notified by VIM.</w:t>
      </w:r>
    </w:p>
    <w:p w:rsidR="005712A1" w:rsidRDefault="00BA5B05" w:rsidP="00056503">
      <w:pPr>
        <w:pStyle w:val="ListParagraph"/>
        <w:numPr>
          <w:ilvl w:val="1"/>
          <w:numId w:val="38"/>
        </w:numPr>
      </w:pPr>
      <w:r>
        <w:t>Also, the following conditions/requirement have to be met:</w:t>
      </w:r>
    </w:p>
    <w:p w:rsidR="00BA5B05" w:rsidRDefault="00BA5B05" w:rsidP="00056503">
      <w:pPr>
        <w:pStyle w:val="ListParagraph"/>
        <w:numPr>
          <w:ilvl w:val="2"/>
          <w:numId w:val="38"/>
        </w:numPr>
      </w:pPr>
      <w:r>
        <w:t>Only the user can receive notification of fault related to owned virtual resource(s).</w:t>
      </w:r>
    </w:p>
    <w:p w:rsidR="00BA5B05" w:rsidRDefault="00BA5B05" w:rsidP="00056503">
      <w:pPr>
        <w:pStyle w:val="ListParagraph"/>
        <w:numPr>
          <w:ilvl w:val="0"/>
          <w:numId w:val="38"/>
        </w:numPr>
      </w:pPr>
      <w:r>
        <w:t xml:space="preserve">    As-is:</w:t>
      </w:r>
    </w:p>
    <w:p w:rsidR="00BA5B05" w:rsidRDefault="00BA5B05" w:rsidP="00056503">
      <w:pPr>
        <w:pStyle w:val="ListParagraph"/>
        <w:numPr>
          <w:ilvl w:val="1"/>
          <w:numId w:val="38"/>
        </w:numPr>
      </w:pPr>
      <w:r>
        <w:t>OpenStack Metering 'Ceilometer' can notify unavailability</w:t>
      </w:r>
      <w:r w:rsidR="005712A1">
        <w:t xml:space="preserve"> </w:t>
      </w:r>
      <w:r>
        <w:t>of virtual resource (fault) to the owner of virtual resource based on alarm configuration by the user.</w:t>
      </w:r>
    </w:p>
    <w:p w:rsidR="00BA5B05" w:rsidRDefault="005712A1" w:rsidP="00056503">
      <w:pPr>
        <w:pStyle w:val="ListParagraph"/>
        <w:numPr>
          <w:ilvl w:val="2"/>
          <w:numId w:val="38"/>
        </w:numPr>
      </w:pPr>
      <w:r>
        <w:t xml:space="preserve">Ceilometer Alarm API:  </w:t>
      </w:r>
      <w:hyperlink r:id="rId23" w:anchor="alarms" w:history="1">
        <w:r w:rsidRPr="00B5587A">
          <w:rPr>
            <w:rStyle w:val="Hyperlink"/>
          </w:rPr>
          <w:t>http://docs.openstack.org/developer/ceilometer/webapi/v2.html#alarms</w:t>
        </w:r>
      </w:hyperlink>
    </w:p>
    <w:p w:rsidR="00BA5B05" w:rsidRDefault="00BA5B05" w:rsidP="00056503">
      <w:pPr>
        <w:pStyle w:val="ListParagraph"/>
        <w:numPr>
          <w:ilvl w:val="1"/>
          <w:numId w:val="38"/>
        </w:numPr>
      </w:pPr>
      <w:r>
        <w:t>Alarm notifications are triggered by alarm evaluator instead notification</w:t>
      </w:r>
      <w:r w:rsidR="005712A1">
        <w:t xml:space="preserve"> </w:t>
      </w:r>
      <w:r>
        <w:t>agents that might receive faults.</w:t>
      </w:r>
    </w:p>
    <w:p w:rsidR="00BA5B05" w:rsidRPr="005712A1" w:rsidRDefault="005712A1" w:rsidP="00056503">
      <w:pPr>
        <w:pStyle w:val="ListParagraph"/>
        <w:numPr>
          <w:ilvl w:val="2"/>
          <w:numId w:val="38"/>
        </w:numPr>
      </w:pPr>
      <w:r>
        <w:t xml:space="preserve">Ceilometer Architecture: </w:t>
      </w:r>
      <w:hyperlink r:id="rId24" w:anchor="id1" w:history="1">
        <w:r w:rsidRPr="00B5587A">
          <w:rPr>
            <w:rStyle w:val="Hyperlink"/>
          </w:rPr>
          <w:t>http://docs.openstack.org/developer/ceilometer/architecture.html#id1</w:t>
        </w:r>
      </w:hyperlink>
    </w:p>
    <w:p w:rsidR="00BA5B05" w:rsidRDefault="00BA5B05" w:rsidP="00056503">
      <w:pPr>
        <w:pStyle w:val="ListParagraph"/>
        <w:numPr>
          <w:ilvl w:val="1"/>
          <w:numId w:val="38"/>
        </w:numPr>
      </w:pPr>
      <w:r>
        <w:t xml:space="preserve">    Evaluation interval should be </w:t>
      </w:r>
      <w:r w:rsidR="005712A1">
        <w:t>equal to or larger</w:t>
      </w:r>
      <w:r>
        <w:t xml:space="preserve"> than configured pipeline interval for collection of underlying metrics.</w:t>
      </w:r>
    </w:p>
    <w:p w:rsidR="00BA5B05" w:rsidRDefault="000445AE" w:rsidP="00056503">
      <w:pPr>
        <w:pStyle w:val="ListParagraph"/>
        <w:numPr>
          <w:ilvl w:val="2"/>
          <w:numId w:val="38"/>
        </w:numPr>
      </w:pPr>
      <w:hyperlink r:id="rId25" w:anchor="L38-42" w:history="1">
        <w:r w:rsidR="00B5587A" w:rsidRPr="00D702B8">
          <w:rPr>
            <w:rStyle w:val="Hyperlink"/>
          </w:rPr>
          <w:t>https://github.com/openstack/ceilometer/blob/stable/juno/ceilometer/alarm/service.py#L38-42</w:t>
        </w:r>
      </w:hyperlink>
      <w:r w:rsidR="00B5587A">
        <w:t xml:space="preserve"> </w:t>
      </w:r>
    </w:p>
    <w:p w:rsidR="00BA5B05" w:rsidRDefault="00BA5B05" w:rsidP="00056503">
      <w:pPr>
        <w:pStyle w:val="ListParagraph"/>
        <w:numPr>
          <w:ilvl w:val="1"/>
          <w:numId w:val="38"/>
        </w:numPr>
      </w:pPr>
      <w:r>
        <w:t>The interval for collection has to be set large enough which depends on the size of the deployment and the number of metrics to be collected.</w:t>
      </w:r>
    </w:p>
    <w:p w:rsidR="00BA5B05" w:rsidRDefault="00BA5B05" w:rsidP="00056503">
      <w:pPr>
        <w:pStyle w:val="ListParagraph"/>
        <w:numPr>
          <w:ilvl w:val="1"/>
          <w:numId w:val="38"/>
        </w:numPr>
      </w:pPr>
      <w:r>
        <w:t>The interval may not be less than one second in even small deployments. The default value is 60 seconds.</w:t>
      </w:r>
    </w:p>
    <w:p w:rsidR="00BA5B05" w:rsidRDefault="00BA5B05" w:rsidP="00056503">
      <w:pPr>
        <w:pStyle w:val="ListParagraph"/>
        <w:numPr>
          <w:ilvl w:val="1"/>
          <w:numId w:val="38"/>
        </w:numPr>
      </w:pPr>
      <w:r>
        <w:t>Alternative</w:t>
      </w:r>
      <w:r w:rsidR="005712A1">
        <w:t>:</w:t>
      </w:r>
      <w:r>
        <w:t xml:space="preserve"> OpenStack has a message bus to publish system events. Operator can allow user to connect this, but there are no functions to filter out other events that should not be passed to the user or does not requested by the user.</w:t>
      </w:r>
    </w:p>
    <w:p w:rsidR="00BA5B05" w:rsidRDefault="00BA5B05" w:rsidP="00056503">
      <w:pPr>
        <w:pStyle w:val="ListParagraph"/>
        <w:numPr>
          <w:ilvl w:val="0"/>
          <w:numId w:val="38"/>
        </w:numPr>
      </w:pPr>
      <w:r>
        <w:t xml:space="preserve">    Gap</w:t>
      </w:r>
    </w:p>
    <w:p w:rsidR="00BA5B05" w:rsidRDefault="00BA5B05" w:rsidP="00056503">
      <w:pPr>
        <w:pStyle w:val="ListParagraph"/>
        <w:numPr>
          <w:ilvl w:val="1"/>
          <w:numId w:val="38"/>
        </w:numPr>
      </w:pPr>
      <w:r>
        <w:t xml:space="preserve">    Fault notifications cannot be received *immediately* by Ceilometer.</w:t>
      </w:r>
    </w:p>
    <w:p w:rsidR="00BA5B05" w:rsidRDefault="00BA5B05" w:rsidP="00056503"/>
    <w:p w:rsidR="00BA5B05" w:rsidRPr="005712A1" w:rsidRDefault="00BA5B05" w:rsidP="00056503">
      <w:r w:rsidRPr="005712A1">
        <w:t>Related blueprints</w:t>
      </w:r>
    </w:p>
    <w:p w:rsidR="00BA5B05" w:rsidRPr="005712A1" w:rsidRDefault="00BA5B05" w:rsidP="00056503">
      <w:pPr>
        <w:pStyle w:val="ListParagraph"/>
        <w:numPr>
          <w:ilvl w:val="0"/>
          <w:numId w:val="38"/>
        </w:numPr>
        <w:rPr>
          <w:highlight w:val="yellow"/>
        </w:rPr>
      </w:pPr>
      <w:r w:rsidRPr="005712A1">
        <w:rPr>
          <w:highlight w:val="yellow"/>
        </w:rPr>
        <w:t>...</w:t>
      </w:r>
    </w:p>
    <w:p w:rsidR="001C1160" w:rsidRDefault="001C1160" w:rsidP="00056503"/>
    <w:p w:rsidR="005712A1" w:rsidRDefault="005712A1" w:rsidP="00056503"/>
    <w:p w:rsidR="005712A1" w:rsidRDefault="005712A1" w:rsidP="005712A1">
      <w:pPr>
        <w:pStyle w:val="Heading4"/>
      </w:pPr>
      <w:r>
        <w:t xml:space="preserve">  Maintenance Notification</w:t>
      </w:r>
    </w:p>
    <w:p w:rsidR="005712A1" w:rsidRPr="00B5587A" w:rsidRDefault="005712A1" w:rsidP="00056503">
      <w:r w:rsidRPr="005712A1">
        <w:t xml:space="preserve">Category: </w:t>
      </w:r>
      <w:r w:rsidRPr="00B5587A">
        <w:t>VIM N/B I/F</w:t>
      </w:r>
    </w:p>
    <w:p w:rsidR="005712A1" w:rsidRPr="005712A1" w:rsidRDefault="005712A1" w:rsidP="00056503">
      <w:r w:rsidRPr="005712A1">
        <w:rPr>
          <w:b/>
        </w:rPr>
        <w:t xml:space="preserve">Type: </w:t>
      </w:r>
      <w:r w:rsidRPr="005712A1">
        <w:t>'missing'</w:t>
      </w:r>
    </w:p>
    <w:p w:rsidR="005712A1" w:rsidRPr="005712A1" w:rsidRDefault="005712A1" w:rsidP="00056503">
      <w:r w:rsidRPr="005712A1">
        <w:t>Description:</w:t>
      </w:r>
    </w:p>
    <w:p w:rsidR="005712A1" w:rsidRDefault="005712A1" w:rsidP="00056503">
      <w:pPr>
        <w:pStyle w:val="ListParagraph"/>
        <w:numPr>
          <w:ilvl w:val="0"/>
          <w:numId w:val="38"/>
        </w:numPr>
      </w:pPr>
      <w:r>
        <w:t xml:space="preserve">    To-be:</w:t>
      </w:r>
    </w:p>
    <w:p w:rsidR="005712A1" w:rsidRDefault="005712A1" w:rsidP="00056503">
      <w:pPr>
        <w:pStyle w:val="ListParagraph"/>
        <w:numPr>
          <w:ilvl w:val="1"/>
          <w:numId w:val="38"/>
        </w:numPr>
      </w:pPr>
      <w:r>
        <w:t>VIM has to notify unavailability of virtual resource triggered by NFVI maintenance to VIM user.</w:t>
      </w:r>
    </w:p>
    <w:p w:rsidR="005712A1" w:rsidRDefault="005712A1" w:rsidP="00056503">
      <w:pPr>
        <w:pStyle w:val="ListParagraph"/>
        <w:numPr>
          <w:ilvl w:val="1"/>
          <w:numId w:val="38"/>
        </w:numPr>
      </w:pPr>
      <w:r>
        <w:t>Also, the following conditions/requirements have to be met:</w:t>
      </w:r>
    </w:p>
    <w:p w:rsidR="005712A1" w:rsidRDefault="005712A1" w:rsidP="00056503">
      <w:pPr>
        <w:pStyle w:val="ListParagraph"/>
        <w:numPr>
          <w:ilvl w:val="2"/>
          <w:numId w:val="38"/>
        </w:numPr>
      </w:pPr>
      <w:r>
        <w:t>VIM should accept maintenance message from administrator and mark target physical resource "in maintenance".</w:t>
      </w:r>
    </w:p>
    <w:p w:rsidR="005712A1" w:rsidRDefault="005712A1" w:rsidP="00056503">
      <w:pPr>
        <w:pStyle w:val="ListParagraph"/>
        <w:numPr>
          <w:ilvl w:val="2"/>
          <w:numId w:val="38"/>
        </w:numPr>
      </w:pPr>
      <w:r>
        <w:t>Only the owner of virtual resource hosted by target physical resource can receive the notification that can trigger some process for applications which are running on the virtual resource (e.g. cut off VM).</w:t>
      </w:r>
    </w:p>
    <w:p w:rsidR="005712A1" w:rsidRDefault="005712A1" w:rsidP="00056503">
      <w:pPr>
        <w:pStyle w:val="ListParagraph"/>
        <w:numPr>
          <w:ilvl w:val="0"/>
          <w:numId w:val="38"/>
        </w:numPr>
      </w:pPr>
      <w:r>
        <w:t xml:space="preserve">    As-is:</w:t>
      </w:r>
    </w:p>
    <w:p w:rsidR="005712A1" w:rsidRDefault="005712A1" w:rsidP="00056503">
      <w:pPr>
        <w:pStyle w:val="ListParagraph"/>
        <w:numPr>
          <w:ilvl w:val="1"/>
          <w:numId w:val="38"/>
        </w:numPr>
      </w:pPr>
      <w:r>
        <w:t>OpenStack: None</w:t>
      </w:r>
    </w:p>
    <w:p w:rsidR="005712A1" w:rsidRDefault="005712A1" w:rsidP="00056503">
      <w:pPr>
        <w:pStyle w:val="ListParagraph"/>
        <w:numPr>
          <w:ilvl w:val="1"/>
          <w:numId w:val="38"/>
        </w:numPr>
      </w:pPr>
      <w:r>
        <w:t>AWS (just for study)</w:t>
      </w:r>
    </w:p>
    <w:p w:rsidR="005712A1" w:rsidRDefault="005712A1" w:rsidP="00056503">
      <w:pPr>
        <w:pStyle w:val="ListParagraph"/>
        <w:numPr>
          <w:ilvl w:val="2"/>
          <w:numId w:val="38"/>
        </w:numPr>
      </w:pPr>
      <w:r>
        <w:t>AWS provides API and CLI to view status of resource (VM) and to create instance status and system status alarms to notify you when an instance has a failed status check.</w:t>
      </w:r>
      <w:r w:rsidR="00B5587A">
        <w:br/>
      </w:r>
      <w:hyperlink r:id="rId26" w:history="1">
        <w:r w:rsidR="00B5587A" w:rsidRPr="00D702B8">
          <w:rPr>
            <w:rStyle w:val="Hyperlink"/>
          </w:rPr>
          <w:t>http://docs.aws.amazon.com/AWSEC2/latest/UserGuide/monitoring-instances-status-check_sched.html</w:t>
        </w:r>
      </w:hyperlink>
      <w:r w:rsidR="00B5587A">
        <w:t xml:space="preserve"> </w:t>
      </w:r>
    </w:p>
    <w:p w:rsidR="005712A1" w:rsidRDefault="005712A1" w:rsidP="00056503">
      <w:pPr>
        <w:pStyle w:val="ListParagraph"/>
        <w:numPr>
          <w:ilvl w:val="2"/>
          <w:numId w:val="38"/>
        </w:numPr>
      </w:pPr>
      <w:r>
        <w:t>AWS provides API and CLI to view scheduled events, such as a reboot or retirement, for your instances. Also, those events will be notified via e-mail.</w:t>
      </w:r>
      <w:r w:rsidR="00B5587A">
        <w:br/>
      </w:r>
      <w:hyperlink r:id="rId27" w:history="1">
        <w:r w:rsidR="00B5587A" w:rsidRPr="00D702B8">
          <w:rPr>
            <w:rStyle w:val="Hyperlink"/>
          </w:rPr>
          <w:t>http://docs.aws.amazon.com/AWSEC2/latest/UserGuide/monitoring-system-instance-status-check.html</w:t>
        </w:r>
      </w:hyperlink>
      <w:r w:rsidR="00B5587A">
        <w:t xml:space="preserve"> </w:t>
      </w:r>
    </w:p>
    <w:p w:rsidR="005712A1" w:rsidRDefault="005712A1" w:rsidP="00056503">
      <w:pPr>
        <w:pStyle w:val="ListParagraph"/>
        <w:numPr>
          <w:ilvl w:val="0"/>
          <w:numId w:val="38"/>
        </w:numPr>
      </w:pPr>
      <w:r>
        <w:t xml:space="preserve">    Gap</w:t>
      </w:r>
    </w:p>
    <w:p w:rsidR="005712A1" w:rsidRDefault="005712A1" w:rsidP="00056503">
      <w:pPr>
        <w:pStyle w:val="ListParagraph"/>
        <w:numPr>
          <w:ilvl w:val="1"/>
          <w:numId w:val="38"/>
        </w:numPr>
      </w:pPr>
      <w:r>
        <w:t>VIM user cannot receive maintenance notifications.</w:t>
      </w:r>
    </w:p>
    <w:p w:rsidR="005712A1" w:rsidRDefault="005712A1" w:rsidP="00056503"/>
    <w:p w:rsidR="005712A1" w:rsidRPr="005712A1" w:rsidRDefault="005712A1" w:rsidP="00056503">
      <w:r>
        <w:t>Related blueprints</w:t>
      </w:r>
    </w:p>
    <w:p w:rsidR="005712A1" w:rsidRPr="005712A1" w:rsidRDefault="005712A1" w:rsidP="00056503">
      <w:pPr>
        <w:pStyle w:val="ListParagraph"/>
        <w:numPr>
          <w:ilvl w:val="0"/>
          <w:numId w:val="38"/>
        </w:numPr>
        <w:rPr>
          <w:highlight w:val="yellow"/>
        </w:rPr>
      </w:pPr>
      <w:r w:rsidRPr="005712A1">
        <w:rPr>
          <w:highlight w:val="yellow"/>
        </w:rPr>
        <w:t xml:space="preserve">    ...</w:t>
      </w:r>
    </w:p>
    <w:p w:rsidR="005712A1" w:rsidRDefault="005712A1" w:rsidP="00056503"/>
    <w:p w:rsidR="00B5587A" w:rsidRDefault="00B5587A" w:rsidP="00056503"/>
    <w:p w:rsidR="00B5587A" w:rsidRDefault="00B5587A" w:rsidP="00B5587A">
      <w:pPr>
        <w:pStyle w:val="Heading4"/>
      </w:pPr>
      <w:r>
        <w:t>Scalability of fault aggregation</w:t>
      </w:r>
    </w:p>
    <w:p w:rsidR="00B5587A" w:rsidRPr="00B5587A" w:rsidRDefault="00B5587A" w:rsidP="00056503">
      <w:r w:rsidRPr="00B5587A">
        <w:t>Category: Ceilometer</w:t>
      </w:r>
    </w:p>
    <w:p w:rsidR="00B5587A" w:rsidRPr="00B5587A" w:rsidRDefault="00B5587A" w:rsidP="00056503">
      <w:pPr>
        <w:rPr>
          <w:b/>
        </w:rPr>
      </w:pPr>
      <w:r w:rsidRPr="00B5587A">
        <w:rPr>
          <w:b/>
        </w:rPr>
        <w:t xml:space="preserve">Type: </w:t>
      </w:r>
      <w:r w:rsidRPr="00B5587A">
        <w:t>'scalability issue'</w:t>
      </w:r>
    </w:p>
    <w:p w:rsidR="00B5587A" w:rsidRPr="00B5587A" w:rsidRDefault="00B5587A" w:rsidP="00056503">
      <w:r w:rsidRPr="00B5587A">
        <w:t>Description:</w:t>
      </w:r>
    </w:p>
    <w:p w:rsidR="00B5587A" w:rsidRDefault="00B5587A" w:rsidP="00056503">
      <w:pPr>
        <w:pStyle w:val="ListParagraph"/>
        <w:numPr>
          <w:ilvl w:val="0"/>
          <w:numId w:val="38"/>
        </w:numPr>
      </w:pPr>
      <w:r>
        <w:t>To-be:</w:t>
      </w:r>
    </w:p>
    <w:p w:rsidR="00B5587A" w:rsidRDefault="00B5587A" w:rsidP="00056503">
      <w:pPr>
        <w:pStyle w:val="ListParagraph"/>
        <w:numPr>
          <w:ilvl w:val="1"/>
          <w:numId w:val="38"/>
        </w:numPr>
      </w:pPr>
      <w:r>
        <w:t>Be able to scale to a large deployment, where thousands of monitoring events per second need to be analyzed</w:t>
      </w:r>
    </w:p>
    <w:p w:rsidR="00B5587A" w:rsidRDefault="00B5587A" w:rsidP="00056503">
      <w:pPr>
        <w:pStyle w:val="ListParagraph"/>
        <w:numPr>
          <w:ilvl w:val="0"/>
          <w:numId w:val="38"/>
        </w:numPr>
      </w:pPr>
      <w:r>
        <w:t>As-is:</w:t>
      </w:r>
    </w:p>
    <w:p w:rsidR="00B5587A" w:rsidRDefault="00B5587A" w:rsidP="00056503">
      <w:pPr>
        <w:pStyle w:val="ListParagraph"/>
        <w:numPr>
          <w:ilvl w:val="1"/>
          <w:numId w:val="38"/>
        </w:numPr>
      </w:pPr>
      <w:r>
        <w:t>Performance issue when scaling to medium-sized deployments</w:t>
      </w:r>
    </w:p>
    <w:p w:rsidR="00B5587A" w:rsidRDefault="00B5587A" w:rsidP="00056503">
      <w:pPr>
        <w:pStyle w:val="ListParagraph"/>
        <w:numPr>
          <w:ilvl w:val="0"/>
          <w:numId w:val="38"/>
        </w:numPr>
      </w:pPr>
      <w:r>
        <w:t>Gap:</w:t>
      </w:r>
    </w:p>
    <w:p w:rsidR="00B5587A" w:rsidRDefault="00B5587A" w:rsidP="00056503">
      <w:pPr>
        <w:pStyle w:val="ListParagraph"/>
        <w:numPr>
          <w:ilvl w:val="1"/>
          <w:numId w:val="38"/>
        </w:numPr>
      </w:pPr>
      <w:r>
        <w:t>Ceilometer seems not suitable for monitoring medium and large scale NFVI deployments</w:t>
      </w:r>
    </w:p>
    <w:p w:rsidR="00B5587A" w:rsidRPr="00B5587A" w:rsidRDefault="00B5587A" w:rsidP="00056503">
      <w:r w:rsidRPr="00B5587A">
        <w:t>Related blueprints / workarounds:</w:t>
      </w:r>
    </w:p>
    <w:p w:rsidR="00B5587A" w:rsidRDefault="00B5587A" w:rsidP="00056503">
      <w:pPr>
        <w:pStyle w:val="ListParagraph"/>
        <w:numPr>
          <w:ilvl w:val="0"/>
          <w:numId w:val="39"/>
        </w:numPr>
      </w:pPr>
      <w:r>
        <w:lastRenderedPageBreak/>
        <w:t>Usage of Zabbix for fault aggregation. Zabbix can support a much higher number of fault events (up to 15.000 events per second, but obviously also has some upper bound</w:t>
      </w:r>
      <w:r>
        <w:br/>
      </w:r>
      <w:hyperlink r:id="rId28" w:history="1">
        <w:r w:rsidRPr="00D702B8">
          <w:rPr>
            <w:rStyle w:val="Hyperlink"/>
          </w:rPr>
          <w:t>http://blog.zabbix.com/scalable-zabbix-lessons-on-hitting-9400-nvps/2615/</w:t>
        </w:r>
      </w:hyperlink>
      <w:r>
        <w:t xml:space="preserve"> </w:t>
      </w:r>
    </w:p>
    <w:p w:rsidR="00B5587A" w:rsidRDefault="00B5587A" w:rsidP="00056503">
      <w:pPr>
        <w:pStyle w:val="ListParagraph"/>
        <w:numPr>
          <w:ilvl w:val="0"/>
          <w:numId w:val="39"/>
        </w:numPr>
      </w:pPr>
      <w:r>
        <w:t>Decentralized/hierarchical deployment with multiple instances, where one instance is only responsible for a small NFVI</w:t>
      </w:r>
    </w:p>
    <w:p w:rsidR="00B5587A" w:rsidRPr="00BA5B05" w:rsidRDefault="00B5587A" w:rsidP="00056503"/>
    <w:p w:rsidR="005712A1" w:rsidRDefault="005712A1" w:rsidP="00A43463">
      <w:pPr>
        <w:pStyle w:val="Heading3"/>
      </w:pPr>
      <w:bookmarkStart w:id="92" w:name="_Toc411865908"/>
      <w:r>
        <w:t>Nova</w:t>
      </w:r>
      <w:bookmarkEnd w:id="92"/>
    </w:p>
    <w:p w:rsidR="00B5587A" w:rsidRDefault="00B5587A" w:rsidP="00B5587A">
      <w:pPr>
        <w:pStyle w:val="Heading4"/>
      </w:pPr>
      <w:r>
        <w:t>Fencing instances of an unreachable host.</w:t>
      </w:r>
    </w:p>
    <w:p w:rsidR="00B5587A" w:rsidRPr="00B5587A" w:rsidRDefault="00B5587A" w:rsidP="00056503">
      <w:r w:rsidRPr="00B5587A">
        <w:t>Category: Nova</w:t>
      </w:r>
    </w:p>
    <w:p w:rsidR="00B5587A" w:rsidRPr="00B5587A" w:rsidRDefault="00B5587A" w:rsidP="00056503">
      <w:r w:rsidRPr="00B5587A">
        <w:rPr>
          <w:b/>
        </w:rPr>
        <w:t xml:space="preserve">Type: </w:t>
      </w:r>
      <w:r w:rsidRPr="00B5587A">
        <w:t xml:space="preserve">'missing' </w:t>
      </w:r>
    </w:p>
    <w:p w:rsidR="00B5587A" w:rsidRPr="00B5587A" w:rsidRDefault="00B5587A" w:rsidP="00056503">
      <w:r w:rsidRPr="00B5587A">
        <w:t xml:space="preserve">Description: </w:t>
      </w:r>
    </w:p>
    <w:p w:rsidR="00B5587A" w:rsidRDefault="00B5587A" w:rsidP="00056503">
      <w:pPr>
        <w:pStyle w:val="ListParagraph"/>
        <w:numPr>
          <w:ilvl w:val="0"/>
          <w:numId w:val="38"/>
        </w:numPr>
      </w:pPr>
      <w:r>
        <w:t xml:space="preserve">To-be: </w:t>
      </w:r>
    </w:p>
    <w:p w:rsidR="00B5587A" w:rsidRDefault="00B5587A" w:rsidP="00056503">
      <w:pPr>
        <w:pStyle w:val="ListParagraph"/>
        <w:numPr>
          <w:ilvl w:val="1"/>
          <w:numId w:val="38"/>
        </w:numPr>
      </w:pPr>
      <w:r>
        <w:t>Safe VM evacuation has to be preceded by fencing (isolate, shut down) the failed host. Failing to do so – when the perceived disconnection is due to some transient or partial failure – the evacuation might lead into two identical instances running together and having a dangerous conflict.</w:t>
      </w:r>
    </w:p>
    <w:p w:rsidR="00B5587A" w:rsidRDefault="00B5587A" w:rsidP="00056503">
      <w:pPr>
        <w:pStyle w:val="ListParagraph"/>
        <w:numPr>
          <w:ilvl w:val="1"/>
          <w:numId w:val="38"/>
        </w:numPr>
      </w:pPr>
      <w:r>
        <w:t xml:space="preserve">Fencing Instances of an unreachable host: </w:t>
      </w:r>
      <w:r>
        <w:br/>
      </w:r>
      <w:hyperlink r:id="rId29" w:history="1">
        <w:r w:rsidRPr="00D702B8">
          <w:rPr>
            <w:rStyle w:val="Hyperlink"/>
          </w:rPr>
          <w:t>https://wiki.openstack.org/wiki/Fencing_Instances_of_an_Unreachable_Host</w:t>
        </w:r>
      </w:hyperlink>
      <w:r>
        <w:t xml:space="preserve"> </w:t>
      </w:r>
    </w:p>
    <w:p w:rsidR="00B5587A" w:rsidRDefault="00B5587A" w:rsidP="00056503">
      <w:pPr>
        <w:pStyle w:val="ListParagraph"/>
        <w:numPr>
          <w:ilvl w:val="0"/>
          <w:numId w:val="38"/>
        </w:numPr>
      </w:pPr>
      <w:r>
        <w:t xml:space="preserve">As-is: </w:t>
      </w:r>
    </w:p>
    <w:p w:rsidR="00B5587A" w:rsidRDefault="00B5587A" w:rsidP="00056503">
      <w:pPr>
        <w:pStyle w:val="ListParagraph"/>
        <w:numPr>
          <w:ilvl w:val="1"/>
          <w:numId w:val="38"/>
        </w:numPr>
      </w:pPr>
      <w:r>
        <w:t>When a VM goes down due to a host HW, host OS or hypervisor failure, nothing happens in OpenStack. The VMs of a crashed host/hypervisor are reported to be live and OK through the OpenStack API.</w:t>
      </w:r>
    </w:p>
    <w:p w:rsidR="00B5587A" w:rsidRDefault="00B5587A" w:rsidP="00056503">
      <w:pPr>
        <w:pStyle w:val="ListParagraph"/>
        <w:numPr>
          <w:ilvl w:val="0"/>
          <w:numId w:val="38"/>
        </w:numPr>
      </w:pPr>
      <w:r>
        <w:t xml:space="preserve">Gap: </w:t>
      </w:r>
    </w:p>
    <w:p w:rsidR="00B5587A" w:rsidRDefault="00B5587A" w:rsidP="00056503">
      <w:pPr>
        <w:pStyle w:val="ListParagraph"/>
        <w:numPr>
          <w:ilvl w:val="1"/>
          <w:numId w:val="38"/>
        </w:numPr>
      </w:pPr>
      <w:r>
        <w:t>Openstack does not fence instances of an unreachable host.</w:t>
      </w:r>
    </w:p>
    <w:p w:rsidR="00B5587A" w:rsidRDefault="00B5587A" w:rsidP="00056503"/>
    <w:p w:rsidR="00B5587A" w:rsidRPr="00B5587A" w:rsidRDefault="00B5587A" w:rsidP="00056503">
      <w:r w:rsidRPr="00B5587A">
        <w:t>Related blueprints:</w:t>
      </w:r>
    </w:p>
    <w:p w:rsidR="00B5587A" w:rsidRDefault="000445AE" w:rsidP="00056503">
      <w:pPr>
        <w:pStyle w:val="ListParagraph"/>
        <w:numPr>
          <w:ilvl w:val="1"/>
          <w:numId w:val="38"/>
        </w:numPr>
      </w:pPr>
      <w:hyperlink r:id="rId30" w:history="1">
        <w:r w:rsidR="00B5587A" w:rsidRPr="00D702B8">
          <w:rPr>
            <w:rStyle w:val="Hyperlink"/>
          </w:rPr>
          <w:t>https://blueprints.launchpad.net/nova/+spec/fencing</w:t>
        </w:r>
      </w:hyperlink>
      <w:r w:rsidR="00B5587A">
        <w:t xml:space="preserve"> </w:t>
      </w:r>
    </w:p>
    <w:p w:rsidR="00B5587A" w:rsidRDefault="00B5587A" w:rsidP="00056503"/>
    <w:p w:rsidR="005712A1" w:rsidRDefault="005712A1" w:rsidP="00056503"/>
    <w:p w:rsidR="00B5587A" w:rsidRDefault="00B5587A" w:rsidP="00B5587A">
      <w:pPr>
        <w:pStyle w:val="Heading4"/>
      </w:pPr>
      <w:r>
        <w:t>Evacuate VMs on Maintenance mode</w:t>
      </w:r>
    </w:p>
    <w:p w:rsidR="00B5587A" w:rsidRPr="00B5587A" w:rsidRDefault="00B5587A" w:rsidP="00056503">
      <w:r w:rsidRPr="00B5587A">
        <w:t>Category: Nova</w:t>
      </w:r>
    </w:p>
    <w:p w:rsidR="00B5587A" w:rsidRPr="00B5587A" w:rsidRDefault="00B5587A" w:rsidP="00056503">
      <w:pPr>
        <w:rPr>
          <w:b/>
        </w:rPr>
      </w:pPr>
      <w:r w:rsidRPr="00B5587A">
        <w:rPr>
          <w:b/>
        </w:rPr>
        <w:t xml:space="preserve">Type: </w:t>
      </w:r>
      <w:r w:rsidRPr="00B5587A">
        <w:t>'missing'</w:t>
      </w:r>
    </w:p>
    <w:p w:rsidR="00B5587A" w:rsidRPr="00B5587A" w:rsidRDefault="00B5587A" w:rsidP="00056503">
      <w:r w:rsidRPr="00B5587A">
        <w:t>Description:</w:t>
      </w:r>
    </w:p>
    <w:p w:rsidR="00B5587A" w:rsidRDefault="00B5587A" w:rsidP="00056503">
      <w:pPr>
        <w:pStyle w:val="ListParagraph"/>
        <w:numPr>
          <w:ilvl w:val="0"/>
          <w:numId w:val="38"/>
        </w:numPr>
      </w:pPr>
      <w:r>
        <w:t>To-be:</w:t>
      </w:r>
    </w:p>
    <w:p w:rsidR="00B5587A" w:rsidRDefault="00B5587A" w:rsidP="00056503">
      <w:pPr>
        <w:pStyle w:val="ListParagraph"/>
        <w:numPr>
          <w:ilvl w:val="1"/>
          <w:numId w:val="38"/>
        </w:numPr>
      </w:pPr>
      <w:r>
        <w:t>When maintenance mode for a compute host is set, trigger VM evacuation to available compute nodes before bringing the host down for maintenance</w:t>
      </w:r>
    </w:p>
    <w:p w:rsidR="00B5587A" w:rsidRDefault="00B5587A" w:rsidP="00056503">
      <w:pPr>
        <w:pStyle w:val="ListParagraph"/>
        <w:numPr>
          <w:ilvl w:val="0"/>
          <w:numId w:val="38"/>
        </w:numPr>
      </w:pPr>
      <w:r>
        <w:t>As-is:</w:t>
      </w:r>
    </w:p>
    <w:p w:rsidR="00B5587A" w:rsidRDefault="00B5587A" w:rsidP="00056503">
      <w:pPr>
        <w:pStyle w:val="ListParagraph"/>
        <w:numPr>
          <w:ilvl w:val="1"/>
          <w:numId w:val="38"/>
        </w:numPr>
      </w:pPr>
      <w:r>
        <w:t>If setting a compute node to a maintenance mode, OpenStack only schedules evacuation of all VMs to available compute nodes if in-maintenance compute node runs the XenAPI and VMware ESX hypervisors. Other hypervisors (e.g. KVM) are not supported and, hence, guest VMs will likely stop running due to maintenance actions administrator may perform (e.g. hardware upgrades, OS updates).</w:t>
      </w:r>
    </w:p>
    <w:p w:rsidR="00B5587A" w:rsidRDefault="00B5587A" w:rsidP="00056503">
      <w:pPr>
        <w:pStyle w:val="ListParagraph"/>
        <w:numPr>
          <w:ilvl w:val="0"/>
          <w:numId w:val="38"/>
        </w:numPr>
      </w:pPr>
      <w:r>
        <w:t xml:space="preserve">    Gap:</w:t>
      </w:r>
    </w:p>
    <w:p w:rsidR="00B5587A" w:rsidRDefault="00B5587A" w:rsidP="00056503">
      <w:pPr>
        <w:pStyle w:val="ListParagraph"/>
        <w:numPr>
          <w:ilvl w:val="1"/>
          <w:numId w:val="38"/>
        </w:numPr>
      </w:pPr>
      <w:r>
        <w:t>Nova libvirt hypervisor driver does not implement automatic guest VMs evacuation when compute nodes are set to maintenance mode ($ nova host-update --maintenance enable &lt;hostname&gt;)</w:t>
      </w:r>
    </w:p>
    <w:p w:rsidR="00B5587A" w:rsidRDefault="00B5587A" w:rsidP="00056503"/>
    <w:p w:rsidR="00B5587A" w:rsidRPr="00B5587A" w:rsidRDefault="00B5587A" w:rsidP="00056503">
      <w:r w:rsidRPr="00B5587A">
        <w:lastRenderedPageBreak/>
        <w:t xml:space="preserve">    Related blueprints:</w:t>
      </w:r>
    </w:p>
    <w:p w:rsidR="00B5587A" w:rsidRPr="00B5587A" w:rsidRDefault="00B5587A" w:rsidP="00056503">
      <w:pPr>
        <w:pStyle w:val="ListParagraph"/>
        <w:numPr>
          <w:ilvl w:val="0"/>
          <w:numId w:val="38"/>
        </w:numPr>
        <w:rPr>
          <w:highlight w:val="yellow"/>
        </w:rPr>
      </w:pPr>
      <w:r w:rsidRPr="00B5587A">
        <w:rPr>
          <w:highlight w:val="yellow"/>
        </w:rPr>
        <w:t xml:space="preserve">    ...</w:t>
      </w:r>
    </w:p>
    <w:p w:rsidR="00B5587A" w:rsidRPr="005712A1" w:rsidRDefault="00B5587A" w:rsidP="00056503"/>
    <w:p w:rsidR="001C1160" w:rsidRDefault="001C1160" w:rsidP="00A43463">
      <w:pPr>
        <w:pStyle w:val="Heading3"/>
      </w:pPr>
      <w:bookmarkStart w:id="93" w:name="_Toc411865909"/>
      <w:r>
        <w:t>Monasca (?)</w:t>
      </w:r>
      <w:bookmarkEnd w:id="93"/>
    </w:p>
    <w:p w:rsidR="001C1160" w:rsidRDefault="001C1160" w:rsidP="00056503"/>
    <w:p w:rsidR="001C1160" w:rsidRDefault="001C1160" w:rsidP="00A43463">
      <w:pPr>
        <w:pStyle w:val="Heading3"/>
      </w:pPr>
      <w:bookmarkStart w:id="94" w:name="_Toc411865910"/>
      <w:r>
        <w:t>Ironic (?)</w:t>
      </w:r>
      <w:bookmarkEnd w:id="94"/>
    </w:p>
    <w:p w:rsidR="001C1160" w:rsidRDefault="001C1160" w:rsidP="00056503"/>
    <w:p w:rsidR="001C1160" w:rsidRPr="001C1160" w:rsidRDefault="001C1160" w:rsidP="00056503"/>
    <w:p w:rsidR="001C1160" w:rsidRDefault="001C1160" w:rsidP="00A43463">
      <w:pPr>
        <w:pStyle w:val="Heading2"/>
      </w:pPr>
      <w:bookmarkStart w:id="95" w:name="_Toc411865911"/>
      <w:r>
        <w:t>Hardware monitoring tools</w:t>
      </w:r>
      <w:bookmarkEnd w:id="95"/>
    </w:p>
    <w:p w:rsidR="001C1160" w:rsidRDefault="001C1160" w:rsidP="00A43463">
      <w:pPr>
        <w:pStyle w:val="Heading3"/>
      </w:pPr>
      <w:bookmarkStart w:id="96" w:name="_Toc411865912"/>
      <w:r>
        <w:t>Zabbix</w:t>
      </w:r>
      <w:bookmarkEnd w:id="96"/>
    </w:p>
    <w:p w:rsidR="001C1160" w:rsidRDefault="001C1160" w:rsidP="00056503"/>
    <w:p w:rsidR="00BA5B05" w:rsidRDefault="00BA5B05" w:rsidP="00056503"/>
    <w:p w:rsidR="00BA5B05" w:rsidRDefault="00BA5B05" w:rsidP="00056503"/>
    <w:p w:rsidR="00BA5B05" w:rsidRDefault="00BA5B05" w:rsidP="00056503"/>
    <w:p w:rsidR="001C1160" w:rsidRDefault="001C1160" w:rsidP="00056503">
      <w:pPr>
        <w:pStyle w:val="B10"/>
      </w:pPr>
    </w:p>
    <w:p w:rsidR="00A43463" w:rsidRDefault="00A43463" w:rsidP="00056503">
      <w:pPr>
        <w:pStyle w:val="B10"/>
      </w:pPr>
    </w:p>
    <w:p w:rsidR="00A43463" w:rsidRDefault="00A43463" w:rsidP="00A43463">
      <w:pPr>
        <w:pStyle w:val="Heading1"/>
      </w:pPr>
      <w:bookmarkStart w:id="97" w:name="_Toc411865913"/>
      <w:commentRangeStart w:id="98"/>
      <w:r>
        <w:t>Detailed implementation plan</w:t>
      </w:r>
      <w:r w:rsidR="009A4C26">
        <w:t xml:space="preserve"> </w:t>
      </w:r>
      <w:commentRangeEnd w:id="98"/>
      <w:r w:rsidR="00BA5B05">
        <w:rPr>
          <w:rStyle w:val="CommentReference"/>
          <w:rFonts w:ascii="Times New Roman" w:eastAsiaTheme="minorEastAsia" w:hAnsi="Times New Roman"/>
        </w:rPr>
        <w:commentReference w:id="98"/>
      </w:r>
      <w:r w:rsidR="009A4C26">
        <w:t>[</w:t>
      </w:r>
      <w:r w:rsidR="009A4C26" w:rsidRPr="009A4C26">
        <w:rPr>
          <w:highlight w:val="yellow"/>
        </w:rPr>
        <w:t xml:space="preserve">editor: </w:t>
      </w:r>
      <w:r w:rsidR="001402EC">
        <w:t>Ryota</w:t>
      </w:r>
      <w:r w:rsidR="009A4C26">
        <w:t>] [</w:t>
      </w:r>
      <w:r w:rsidR="009A4C26" w:rsidRPr="009A4C26">
        <w:rPr>
          <w:highlight w:val="yellow"/>
        </w:rPr>
        <w:t>authors: Gerald, Carlos, Tomi, Ryota</w:t>
      </w:r>
      <w:r w:rsidR="009A4C26">
        <w:t>]</w:t>
      </w:r>
      <w:bookmarkEnd w:id="97"/>
    </w:p>
    <w:p w:rsidR="00D22227" w:rsidRDefault="00D22227" w:rsidP="00056503"/>
    <w:p w:rsidR="00056503" w:rsidRDefault="00056503" w:rsidP="00056503">
      <w:pPr>
        <w:pStyle w:val="Heading2"/>
        <w:rPr>
          <w:ins w:id="99" w:author="Gerald Kunzmann" w:date="2015-02-17T16:36:00Z"/>
        </w:rPr>
      </w:pPr>
      <w:ins w:id="100" w:author="Gerald Kunzmann" w:date="2015-02-17T16:36:00Z">
        <w:r>
          <w:t>5.1 Functional Blocks</w:t>
        </w:r>
      </w:ins>
    </w:p>
    <w:p w:rsidR="00056503" w:rsidRDefault="00056503" w:rsidP="00056503">
      <w:commentRangeStart w:id="101"/>
      <w:r w:rsidRPr="005149DD">
        <w:rPr>
          <w:noProof/>
          <w:lang w:val="en-US"/>
        </w:rPr>
        <w:drawing>
          <wp:inline distT="0" distB="0" distL="0" distR="0" wp14:anchorId="2E421F85" wp14:editId="39C00C6E">
            <wp:extent cx="5040000" cy="3225343"/>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040000" cy="3225343"/>
                    </a:xfrm>
                    <a:prstGeom prst="rect">
                      <a:avLst/>
                    </a:prstGeom>
                    <a:noFill/>
                    <a:ln>
                      <a:noFill/>
                    </a:ln>
                  </pic:spPr>
                </pic:pic>
              </a:graphicData>
            </a:graphic>
          </wp:inline>
        </w:drawing>
      </w:r>
      <w:commentRangeEnd w:id="101"/>
      <w:r>
        <w:rPr>
          <w:rStyle w:val="CommentReference"/>
          <w:rFonts w:eastAsiaTheme="minorEastAsia"/>
        </w:rPr>
        <w:commentReference w:id="101"/>
      </w:r>
    </w:p>
    <w:p w:rsidR="00056503" w:rsidRDefault="00056503" w:rsidP="00056503">
      <w:pPr>
        <w:pStyle w:val="Caption"/>
        <w:rPr>
          <w:ins w:id="102" w:author="Gerald Kunzmann" w:date="2015-02-17T16:39:00Z"/>
        </w:rPr>
      </w:pPr>
      <w:r>
        <w:lastRenderedPageBreak/>
        <w:t xml:space="preserve">Figure </w:t>
      </w:r>
      <w:r>
        <w:fldChar w:fldCharType="begin"/>
      </w:r>
      <w:r>
        <w:instrText xml:space="preserve"> SEQ Figure \* ARABIC </w:instrText>
      </w:r>
      <w:r>
        <w:fldChar w:fldCharType="separate"/>
      </w:r>
      <w:r>
        <w:rPr>
          <w:noProof/>
        </w:rPr>
        <w:t>4</w:t>
      </w:r>
      <w:r>
        <w:rPr>
          <w:noProof/>
        </w:rPr>
        <w:fldChar w:fldCharType="end"/>
      </w:r>
      <w:r>
        <w:t xml:space="preserve"> - Functional blocks</w:t>
      </w:r>
    </w:p>
    <w:p w:rsidR="00056503" w:rsidRPr="00056503" w:rsidRDefault="00056503" w:rsidP="00056503"/>
    <w:p w:rsidR="00056503" w:rsidRDefault="00056503" w:rsidP="00056503">
      <w:pPr>
        <w:pStyle w:val="Heading3"/>
      </w:pPr>
      <w:r>
        <w:t>Monitor</w:t>
      </w:r>
    </w:p>
    <w:p w:rsidR="00056503" w:rsidRDefault="00056503" w:rsidP="00056503">
      <w:r>
        <w:t>Monitor has responsibility for monitoring Virtualized Infrastructure.</w:t>
      </w:r>
    </w:p>
    <w:p w:rsidR="00056503" w:rsidRDefault="00056503" w:rsidP="00056503">
      <w:r>
        <w:t xml:space="preserve">There are many </w:t>
      </w:r>
      <w:r>
        <w:t>existing</w:t>
      </w:r>
      <w:r>
        <w:t xml:space="preserve"> tools and services to monitor H/W and S/W such as Zabbix.</w:t>
      </w:r>
    </w:p>
    <w:p w:rsidR="00056503" w:rsidRDefault="00056503" w:rsidP="00056503"/>
    <w:p w:rsidR="00056503" w:rsidRDefault="00056503" w:rsidP="00056503">
      <w:pPr>
        <w:pStyle w:val="Heading3"/>
      </w:pPr>
      <w:r>
        <w:t>Inspector</w:t>
      </w:r>
    </w:p>
    <w:p w:rsidR="00056503" w:rsidRDefault="00056503" w:rsidP="00056503">
      <w:r>
        <w:t>Inspector has ability to receive various failure notifications regarding physical resource from monitor(s), find affected referring resource map from physical to virtual, and update state of virtual</w:t>
      </w:r>
      <w:r>
        <w:t xml:space="preserve"> </w:t>
      </w:r>
      <w:r>
        <w:t>resource (and physical resource).</w:t>
      </w:r>
    </w:p>
    <w:p w:rsidR="00056503" w:rsidRDefault="00056503" w:rsidP="00056503">
      <w:r>
        <w:t>Inspector has drivers for different types of events and resources to integrate any types of monitor and controller.</w:t>
      </w:r>
    </w:p>
    <w:p w:rsidR="00056503" w:rsidRDefault="00056503" w:rsidP="00056503">
      <w:r>
        <w:t>Inspector load failure policy which instruct failure selection and aggregation from raw events.</w:t>
      </w:r>
    </w:p>
    <w:p w:rsidR="00056503" w:rsidRDefault="00056503" w:rsidP="00056503">
      <w:r>
        <w:t>This failure policy is configured by administrator.</w:t>
      </w:r>
    </w:p>
    <w:p w:rsidR="00056503" w:rsidRDefault="00056503" w:rsidP="00056503">
      <w:r>
        <w:t>The reason for separation of Inspector and Controller is to make Controller focus on simple operation by avoiding tight integration of various health check mechanisms.</w:t>
      </w:r>
    </w:p>
    <w:p w:rsidR="00056503" w:rsidRDefault="00056503" w:rsidP="00056503">
      <w:pPr>
        <w:pStyle w:val="Heading3"/>
      </w:pPr>
      <w:r>
        <w:t>Controller</w:t>
      </w:r>
    </w:p>
    <w:p w:rsidR="00056503" w:rsidRDefault="00056503" w:rsidP="00056503">
      <w:r>
        <w:t>Controller has responsibility for resource map, ability to accept update request for resource state (exposing as</w:t>
      </w:r>
      <w:r>
        <w:t xml:space="preserve"> </w:t>
      </w:r>
      <w:r>
        <w:t>provider API) and notifies all events regarding virtual resources to Notifier.</w:t>
      </w:r>
    </w:p>
    <w:p w:rsidR="00056503" w:rsidRDefault="00056503" w:rsidP="00056503">
      <w:r>
        <w:t>Optionally, Controller has ability to poison state of virtual resources when received failure of mapped physical resource by Inspector.</w:t>
      </w:r>
    </w:p>
    <w:p w:rsidR="00056503" w:rsidRDefault="00056503" w:rsidP="00056503">
      <w:r>
        <w:t>Controller also calculates capability of Resource Pool when failure of physical resource received and notifies the update as event to Notifier.</w:t>
      </w:r>
    </w:p>
    <w:p w:rsidR="00056503" w:rsidRDefault="00056503" w:rsidP="00056503">
      <w:r>
        <w:t>VIM may have several controllers for each resource types such as Nova, Neutron and Cinder in OpenStack.</w:t>
      </w:r>
    </w:p>
    <w:p w:rsidR="00056503" w:rsidRDefault="00056503" w:rsidP="00056503">
      <w:r>
        <w:t>Each controller has database of virtual and physical resource which shall be master information in VIM.</w:t>
      </w:r>
    </w:p>
    <w:p w:rsidR="00056503" w:rsidRDefault="00056503" w:rsidP="00056503"/>
    <w:p w:rsidR="00056503" w:rsidRDefault="00056503" w:rsidP="00056503">
      <w:pPr>
        <w:pStyle w:val="Heading3"/>
      </w:pPr>
      <w:r>
        <w:t>Notifier</w:t>
      </w:r>
    </w:p>
    <w:p w:rsidR="00056503" w:rsidRDefault="00056503" w:rsidP="00056503">
      <w:r>
        <w:t>Notifier has ability to register alarm regarding virtual resource with subscribe method such as API endpoint of User-side and Admin-side Manager, and to notify events by refering alarm configuration when it</w:t>
      </w:r>
      <w:r>
        <w:t xml:space="preserve"> has</w:t>
      </w:r>
      <w:r>
        <w:t xml:space="preserve"> received events from Controllers.</w:t>
      </w:r>
    </w:p>
    <w:p w:rsidR="00056503" w:rsidRDefault="00056503" w:rsidP="00056503">
      <w:r>
        <w:t xml:space="preserve">Notifier focus on selecting and aggregating </w:t>
      </w:r>
      <w:r>
        <w:t>failure</w:t>
      </w:r>
      <w:r>
        <w:t xml:space="preserve"> events based on user configuration.</w:t>
      </w:r>
    </w:p>
    <w:p w:rsidR="00056503" w:rsidRDefault="00056503" w:rsidP="00056503"/>
    <w:p w:rsidR="00056503" w:rsidRDefault="00056503" w:rsidP="00056503">
      <w:pPr>
        <w:pStyle w:val="Heading2"/>
      </w:pPr>
      <w:r>
        <w:lastRenderedPageBreak/>
        <w:t>Sequence</w:t>
      </w:r>
    </w:p>
    <w:p w:rsidR="00056503" w:rsidRDefault="00056503" w:rsidP="00056503">
      <w:commentRangeStart w:id="103"/>
      <w:r w:rsidRPr="005149DD">
        <w:rPr>
          <w:noProof/>
          <w:lang w:val="en-US"/>
        </w:rPr>
        <w:drawing>
          <wp:inline distT="0" distB="0" distL="0" distR="0" wp14:anchorId="362207E7" wp14:editId="5295EE60">
            <wp:extent cx="5040000" cy="2892612"/>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040000" cy="2892612"/>
                    </a:xfrm>
                    <a:prstGeom prst="rect">
                      <a:avLst/>
                    </a:prstGeom>
                    <a:noFill/>
                    <a:ln>
                      <a:noFill/>
                    </a:ln>
                  </pic:spPr>
                </pic:pic>
              </a:graphicData>
            </a:graphic>
          </wp:inline>
        </w:drawing>
      </w:r>
      <w:commentRangeEnd w:id="103"/>
      <w:r>
        <w:rPr>
          <w:rStyle w:val="CommentReference"/>
          <w:rFonts w:eastAsiaTheme="minorEastAsia"/>
        </w:rPr>
        <w:commentReference w:id="103"/>
      </w:r>
    </w:p>
    <w:p w:rsidR="00056503" w:rsidRPr="005149DD" w:rsidRDefault="00056503" w:rsidP="00056503">
      <w:pPr>
        <w:pStyle w:val="Caption"/>
      </w:pPr>
      <w:commentRangeStart w:id="104"/>
      <w:r>
        <w:t xml:space="preserve">Figure </w:t>
      </w:r>
      <w:r>
        <w:fldChar w:fldCharType="begin"/>
      </w:r>
      <w:r>
        <w:instrText xml:space="preserve"> SEQ Figure \* ARABIC </w:instrText>
      </w:r>
      <w:r>
        <w:fldChar w:fldCharType="separate"/>
      </w:r>
      <w:r>
        <w:rPr>
          <w:noProof/>
        </w:rPr>
        <w:t>5</w:t>
      </w:r>
      <w:r>
        <w:rPr>
          <w:noProof/>
        </w:rPr>
        <w:fldChar w:fldCharType="end"/>
      </w:r>
      <w:r>
        <w:t xml:space="preserve"> - </w:t>
      </w:r>
      <w:r>
        <w:rPr>
          <w:noProof/>
        </w:rPr>
        <w:t xml:space="preserve"> Fault management scenario</w:t>
      </w:r>
      <w:commentRangeEnd w:id="104"/>
      <w:r>
        <w:rPr>
          <w:rStyle w:val="CommentReference"/>
          <w:rFonts w:ascii="Times New Roman" w:eastAsiaTheme="minorEastAsia" w:hAnsi="Times New Roman"/>
          <w:b w:val="0"/>
          <w:bCs w:val="0"/>
        </w:rPr>
        <w:commentReference w:id="104"/>
      </w:r>
    </w:p>
    <w:p w:rsidR="00056503" w:rsidRPr="00D22227" w:rsidRDefault="00056503" w:rsidP="00056503"/>
    <w:p w:rsidR="00A43463" w:rsidRPr="00A43463" w:rsidRDefault="00A43463" w:rsidP="00A43463">
      <w:pPr>
        <w:pStyle w:val="Heading2"/>
      </w:pPr>
      <w:bookmarkStart w:id="105" w:name="_Toc411865914"/>
      <w:r>
        <w:t>Information elements</w:t>
      </w:r>
      <w:bookmarkEnd w:id="105"/>
    </w:p>
    <w:p w:rsidR="00A43463" w:rsidRDefault="00A43463" w:rsidP="00056503">
      <w:pPr>
        <w:pStyle w:val="B10"/>
      </w:pPr>
    </w:p>
    <w:p w:rsidR="00A43463" w:rsidRPr="00A43463" w:rsidRDefault="00A43463" w:rsidP="00A43463">
      <w:pPr>
        <w:pStyle w:val="Heading2"/>
      </w:pPr>
      <w:bookmarkStart w:id="106" w:name="_Toc411865915"/>
      <w:r>
        <w:t>Detailed northbound interface specification</w:t>
      </w:r>
      <w:bookmarkEnd w:id="106"/>
    </w:p>
    <w:p w:rsidR="00A43463" w:rsidRDefault="001402EC" w:rsidP="00056503">
      <w:pPr>
        <w:pStyle w:val="B10"/>
      </w:pPr>
      <w:r>
        <w:t>Interface specification: methods, inputs, outputs, … (should not be too related to OpenStack)</w:t>
      </w:r>
    </w:p>
    <w:p w:rsidR="001402EC" w:rsidRDefault="001402EC" w:rsidP="00056503">
      <w:pPr>
        <w:pStyle w:val="B10"/>
      </w:pPr>
      <w:r>
        <w:t>Describe entities , e.g. in JSON</w:t>
      </w:r>
    </w:p>
    <w:p w:rsidR="001402EC" w:rsidRDefault="001402EC" w:rsidP="00056503">
      <w:pPr>
        <w:pStyle w:val="B10"/>
      </w:pPr>
    </w:p>
    <w:p w:rsidR="00A43463" w:rsidRPr="00A43463" w:rsidRDefault="00A43463" w:rsidP="00A43463">
      <w:pPr>
        <w:pStyle w:val="Heading2"/>
      </w:pPr>
      <w:bookmarkStart w:id="107" w:name="_Toc411865916"/>
      <w:r>
        <w:t>Blueprints</w:t>
      </w:r>
      <w:bookmarkEnd w:id="107"/>
    </w:p>
    <w:p w:rsidR="00A43463" w:rsidRDefault="00A43463" w:rsidP="00056503">
      <w:pPr>
        <w:pStyle w:val="B10"/>
      </w:pPr>
    </w:p>
    <w:p w:rsidR="00A43463" w:rsidRPr="00A43463" w:rsidRDefault="00A43463" w:rsidP="00A43463">
      <w:pPr>
        <w:pStyle w:val="Heading1"/>
      </w:pPr>
      <w:bookmarkStart w:id="108" w:name="_Toc411865917"/>
      <w:r>
        <w:t>Summary and conclusion</w:t>
      </w:r>
      <w:r w:rsidR="009A4C26">
        <w:t xml:space="preserve"> [</w:t>
      </w:r>
      <w:r w:rsidR="009A4C26" w:rsidRPr="009A4C26">
        <w:rPr>
          <w:highlight w:val="yellow"/>
        </w:rPr>
        <w:t>editor: Ashiq</w:t>
      </w:r>
      <w:r w:rsidR="009A4C26">
        <w:t>] [</w:t>
      </w:r>
      <w:r w:rsidR="009A4C26" w:rsidRPr="009A4C26">
        <w:rPr>
          <w:highlight w:val="yellow"/>
        </w:rPr>
        <w:t>authors: Gerald, …</w:t>
      </w:r>
      <w:r w:rsidR="009A4C26">
        <w:t>]</w:t>
      </w:r>
      <w:bookmarkEnd w:id="108"/>
    </w:p>
    <w:p w:rsidR="00A43463" w:rsidRPr="00A43463" w:rsidRDefault="00A43463" w:rsidP="00A43463">
      <w:pPr>
        <w:pStyle w:val="Heading2"/>
      </w:pPr>
      <w:bookmarkStart w:id="109" w:name="_Toc411865918"/>
      <w:r>
        <w:t>Future plan</w:t>
      </w:r>
      <w:bookmarkEnd w:id="109"/>
    </w:p>
    <w:p w:rsidR="00A43463" w:rsidRDefault="00A43463" w:rsidP="00056503">
      <w:pPr>
        <w:pStyle w:val="B10"/>
      </w:pPr>
    </w:p>
    <w:p w:rsidR="00A43463" w:rsidRPr="003209C2" w:rsidRDefault="00A43463" w:rsidP="00056503">
      <w:pPr>
        <w:pStyle w:val="B10"/>
      </w:pPr>
    </w:p>
    <w:p w:rsidR="000D5490" w:rsidRPr="003209C2" w:rsidRDefault="000D5490" w:rsidP="00A43463">
      <w:pPr>
        <w:pStyle w:val="Heading1"/>
      </w:pPr>
      <w:bookmarkStart w:id="110" w:name="_Toc411865919"/>
      <w:r w:rsidRPr="003209C2">
        <w:t>References</w:t>
      </w:r>
      <w:r w:rsidR="009A4C26">
        <w:t xml:space="preserve"> and b</w:t>
      </w:r>
      <w:r w:rsidRPr="003209C2">
        <w:t>ibliography</w:t>
      </w:r>
      <w:bookmarkEnd w:id="110"/>
      <w:r w:rsidRPr="003209C2">
        <w:t xml:space="preserve"> </w:t>
      </w:r>
    </w:p>
    <w:p w:rsidR="000D5490" w:rsidRPr="003209C2" w:rsidRDefault="000D5490" w:rsidP="00056503"/>
    <w:p w:rsidR="00A43463" w:rsidRPr="003209C2" w:rsidRDefault="00A43463" w:rsidP="00056503">
      <w:r w:rsidRPr="003209C2">
        <w:t>[</w:t>
      </w:r>
      <w:r>
        <w:t>1</w:t>
      </w:r>
      <w:r w:rsidRPr="003209C2">
        <w:t>]</w:t>
      </w:r>
      <w:r w:rsidRPr="003209C2">
        <w:tab/>
        <w:t>OPNFV, “</w:t>
      </w:r>
      <w:r>
        <w:t>Doctor</w:t>
      </w:r>
      <w:r w:rsidRPr="003209C2">
        <w:t xml:space="preserve"> Project,” [Online]. Available at </w:t>
      </w:r>
      <w:hyperlink r:id="rId33" w:history="1">
        <w:r w:rsidRPr="00BA0FD9">
          <w:rPr>
            <w:rStyle w:val="Hyperlink"/>
          </w:rPr>
          <w:t>https://wiki.opnfv.org/doctor</w:t>
        </w:r>
      </w:hyperlink>
      <w:r>
        <w:t xml:space="preserve"> </w:t>
      </w:r>
    </w:p>
    <w:p w:rsidR="00A43463" w:rsidRDefault="00A43463" w:rsidP="00056503"/>
    <w:p w:rsidR="00A43463" w:rsidRPr="003209C2" w:rsidRDefault="00A43463" w:rsidP="00056503">
      <w:r>
        <w:lastRenderedPageBreak/>
        <w:t>[2</w:t>
      </w:r>
      <w:r w:rsidR="000D5490" w:rsidRPr="003209C2">
        <w:t>]</w:t>
      </w:r>
      <w:r w:rsidR="000D5490" w:rsidRPr="003209C2">
        <w:tab/>
        <w:t xml:space="preserve">OpenStack, </w:t>
      </w:r>
    </w:p>
    <w:p w:rsidR="000D5490" w:rsidRDefault="000D5490" w:rsidP="00056503"/>
    <w:p w:rsidR="002578F0" w:rsidRPr="003209C2" w:rsidRDefault="002578F0" w:rsidP="00056503">
      <w:r>
        <w:t>[3]</w:t>
      </w:r>
      <w:r>
        <w:tab/>
        <w:t>ETSI NFV GS…</w:t>
      </w:r>
    </w:p>
    <w:p w:rsidR="000D5490" w:rsidRPr="003209C2" w:rsidRDefault="000D5490" w:rsidP="00056503"/>
    <w:p w:rsidR="007F745F" w:rsidRPr="003209C2" w:rsidRDefault="007F745F" w:rsidP="00056503"/>
    <w:sectPr w:rsidR="007F745F" w:rsidRPr="003209C2" w:rsidSect="00E24490">
      <w:headerReference w:type="default" r:id="rId34"/>
      <w:footerReference w:type="default" r:id="rId35"/>
      <w:pgSz w:w="11906" w:h="16838"/>
      <w:pgMar w:top="1247" w:right="1134" w:bottom="992" w:left="1134" w:header="573"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Gerald Kunzmann" w:date="2015-02-17T16:42:00Z" w:initials="GK">
    <w:p w:rsidR="000445AE" w:rsidRDefault="000445AE" w:rsidP="00056503">
      <w:pPr>
        <w:pStyle w:val="CommentText"/>
      </w:pPr>
      <w:r>
        <w:rPr>
          <w:rStyle w:val="CommentReference"/>
        </w:rPr>
        <w:annotationRef/>
      </w:r>
      <w:r>
        <w:t>Please use this syntax throughout the document:</w:t>
      </w:r>
    </w:p>
    <w:p w:rsidR="000445AE" w:rsidRDefault="000445AE" w:rsidP="00056503">
      <w:pPr>
        <w:pStyle w:val="CommentText"/>
      </w:pPr>
      <w:hyperlink r:id="rId1" w:history="1">
        <w:r w:rsidRPr="00D702B8">
          <w:rPr>
            <w:rStyle w:val="Hyperlink"/>
          </w:rPr>
          <w:t>https://etherpad.opnfv.org/p/opnfv_terminology</w:t>
        </w:r>
      </w:hyperlink>
    </w:p>
  </w:comment>
  <w:comment w:id="43" w:author="AK" w:date="2015-02-17T16:42:00Z" w:initials="AK">
    <w:p w:rsidR="000445AE" w:rsidRDefault="000445AE" w:rsidP="00056503">
      <w:pPr>
        <w:pStyle w:val="CommentText"/>
      </w:pPr>
      <w:r>
        <w:rPr>
          <w:rStyle w:val="CommentReference"/>
        </w:rPr>
        <w:annotationRef/>
      </w:r>
      <w:r>
        <w:rPr>
          <w:rFonts w:hint="eastAsia"/>
        </w:rPr>
        <w:t>User/Client in this section and in the next section has been used in two different ways (although, the meaning is the same). Needs unification.</w:t>
      </w:r>
    </w:p>
  </w:comment>
  <w:comment w:id="44" w:author="Gerald Kunzmann" w:date="2015-02-17T16:42:00Z" w:initials="GK">
    <w:p w:rsidR="00243B10" w:rsidRDefault="00243B10" w:rsidP="00056503">
      <w:pPr>
        <w:pStyle w:val="CommentText"/>
      </w:pPr>
      <w:r>
        <w:rPr>
          <w:rStyle w:val="CommentReference"/>
        </w:rPr>
        <w:annotationRef/>
      </w:r>
      <w:r w:rsidRPr="00243B10">
        <w:t>https://wiki.opnfv.org/doku.php?id=doctor/use_cases</w:t>
      </w:r>
    </w:p>
  </w:comment>
  <w:comment w:id="45" w:author="Gerald Kunzmann" w:date="2015-02-17T16:42:00Z" w:initials="GK">
    <w:p w:rsidR="000445AE" w:rsidRDefault="000445AE" w:rsidP="00056503">
      <w:pPr>
        <w:pStyle w:val="CommentText"/>
      </w:pPr>
      <w:r>
        <w:rPr>
          <w:rStyle w:val="CommentReference"/>
        </w:rPr>
        <w:annotationRef/>
      </w:r>
      <w:r>
        <w:t>use different term as “auto healing” may indicate that the VIM is doing some auto-recovery to solve the fault without fault notification through the NB I/F</w:t>
      </w:r>
    </w:p>
  </w:comment>
  <w:comment w:id="48" w:author="Gerald Kunzmann" w:date="2015-02-17T16:42:00Z" w:initials="GK">
    <w:p w:rsidR="000445AE" w:rsidRDefault="000445AE" w:rsidP="00056503">
      <w:pPr>
        <w:pStyle w:val="CommentText"/>
      </w:pPr>
      <w:r>
        <w:rPr>
          <w:rStyle w:val="CommentReference"/>
        </w:rPr>
        <w:annotationRef/>
      </w:r>
      <w:r>
        <w:t>TODO: update</w:t>
      </w:r>
    </w:p>
  </w:comment>
  <w:comment w:id="53" w:author="Gerald Kunzmann" w:date="2015-02-17T16:42:00Z" w:initials="GK">
    <w:p w:rsidR="000445AE" w:rsidRDefault="000445AE" w:rsidP="00056503">
      <w:pPr>
        <w:pStyle w:val="CommentText"/>
      </w:pPr>
      <w:r>
        <w:rPr>
          <w:rStyle w:val="CommentReference"/>
        </w:rPr>
        <w:annotationRef/>
      </w:r>
      <w:r>
        <w:t>TODO: update</w:t>
      </w:r>
    </w:p>
  </w:comment>
  <w:comment w:id="55" w:author="Gerald Kunzmann" w:date="2015-02-17T16:42:00Z" w:initials="GK">
    <w:p w:rsidR="000445AE" w:rsidRDefault="000445AE" w:rsidP="00056503">
      <w:pPr>
        <w:pStyle w:val="CommentText"/>
      </w:pPr>
      <w:r>
        <w:rPr>
          <w:rStyle w:val="CommentReference"/>
        </w:rPr>
        <w:annotationRef/>
      </w:r>
      <w:r>
        <w:t>Please edit:</w:t>
      </w:r>
    </w:p>
    <w:p w:rsidR="000445AE" w:rsidRDefault="000445AE" w:rsidP="00056503">
      <w:pPr>
        <w:pStyle w:val="CommentText"/>
      </w:pPr>
      <w:hyperlink r:id="rId2" w:history="1">
        <w:r w:rsidRPr="00D702B8">
          <w:rPr>
            <w:rStyle w:val="Hyperlink"/>
          </w:rPr>
          <w:t>https://etherpad.opnfv.org/p/doctor_implementation_plan</w:t>
        </w:r>
      </w:hyperlink>
      <w:r>
        <w:t xml:space="preserve"> </w:t>
      </w:r>
    </w:p>
  </w:comment>
  <w:comment w:id="58" w:author="AK" w:date="2015-02-17T16:42:00Z" w:initials="AK">
    <w:p w:rsidR="000445AE" w:rsidRDefault="000445AE" w:rsidP="00056503">
      <w:pPr>
        <w:pStyle w:val="CommentText"/>
      </w:pPr>
      <w:r>
        <w:rPr>
          <w:rStyle w:val="CommentReference"/>
        </w:rPr>
        <w:annotationRef/>
      </w:r>
      <w:r>
        <w:rPr>
          <w:rFonts w:hint="eastAsia"/>
        </w:rPr>
        <w:t>replace with NFVI, or unify terminology.</w:t>
      </w:r>
    </w:p>
  </w:comment>
  <w:comment w:id="61" w:author="Gerald Kunzmann" w:date="2015-02-17T16:42:00Z" w:initials="GK">
    <w:p w:rsidR="000445AE" w:rsidRDefault="000445AE" w:rsidP="00056503">
      <w:pPr>
        <w:pStyle w:val="CommentText"/>
      </w:pPr>
      <w:r>
        <w:rPr>
          <w:rStyle w:val="CommentReference"/>
        </w:rPr>
        <w:annotationRef/>
      </w:r>
      <w:r w:rsidRPr="005149DD">
        <w:t>https://wiki.opnfv.org/?ns=doctor%3A&amp;image=doctor%3Adoctor.201502.rev.0.1.pptx&amp;do=media&amp;tab_files=files&amp;tab_details=view</w:t>
      </w:r>
    </w:p>
  </w:comment>
  <w:comment w:id="64" w:author="AK" w:date="2015-02-17T16:42:00Z" w:initials="AK">
    <w:p w:rsidR="000445AE" w:rsidRDefault="000445AE" w:rsidP="00056503">
      <w:pPr>
        <w:pStyle w:val="CommentText"/>
      </w:pPr>
      <w:r>
        <w:rPr>
          <w:rStyle w:val="CommentReference"/>
        </w:rPr>
        <w:annotationRef/>
      </w:r>
      <w:r>
        <w:rPr>
          <w:rFonts w:hint="eastAsia"/>
        </w:rPr>
        <w:t>better use an equivalent symbol rather than equal.</w:t>
      </w:r>
    </w:p>
  </w:comment>
  <w:comment w:id="81" w:author="Gerald Kunzmann" w:date="2015-02-17T16:42:00Z" w:initials="GK">
    <w:p w:rsidR="000445AE" w:rsidRDefault="000445AE" w:rsidP="00056503">
      <w:pPr>
        <w:pStyle w:val="CommentText"/>
      </w:pPr>
      <w:r>
        <w:rPr>
          <w:rStyle w:val="CommentReference"/>
        </w:rPr>
        <w:annotationRef/>
      </w:r>
      <w:r>
        <w:t>TODO: Update with OPNFV terminology</w:t>
      </w:r>
    </w:p>
  </w:comment>
  <w:comment w:id="84" w:author="Gerald Kunzmann" w:date="2015-02-17T16:42:00Z" w:initials="GK">
    <w:p w:rsidR="000445AE" w:rsidRDefault="000445AE" w:rsidP="00056503">
      <w:pPr>
        <w:pStyle w:val="CommentText"/>
      </w:pPr>
      <w:r>
        <w:rPr>
          <w:rStyle w:val="CommentReference"/>
        </w:rPr>
        <w:annotationRef/>
      </w:r>
      <w:r>
        <w:t>TODO: update</w:t>
      </w:r>
    </w:p>
  </w:comment>
  <w:comment w:id="98" w:author="Gerald Kunzmann" w:date="2015-02-17T16:42:00Z" w:initials="GK">
    <w:p w:rsidR="000445AE" w:rsidRDefault="000445AE" w:rsidP="00056503">
      <w:pPr>
        <w:pStyle w:val="CommentText"/>
      </w:pPr>
      <w:r>
        <w:rPr>
          <w:rStyle w:val="CommentReference"/>
        </w:rPr>
        <w:annotationRef/>
      </w:r>
      <w:r>
        <w:t xml:space="preserve">Please edit: </w:t>
      </w:r>
      <w:hyperlink r:id="rId3" w:history="1">
        <w:r w:rsidRPr="00D702B8">
          <w:rPr>
            <w:rStyle w:val="Hyperlink"/>
          </w:rPr>
          <w:t>https://etherpad.opnfv.org/p/doctor_implementation_plan</w:t>
        </w:r>
      </w:hyperlink>
      <w:r>
        <w:t xml:space="preserve"> </w:t>
      </w:r>
    </w:p>
  </w:comment>
  <w:comment w:id="101" w:author="Gerald Kunzmann" w:date="2015-02-17T16:42:00Z" w:initials="GK">
    <w:p w:rsidR="00056503" w:rsidRDefault="00056503" w:rsidP="00056503">
      <w:pPr>
        <w:pStyle w:val="CommentText"/>
      </w:pPr>
      <w:r>
        <w:rPr>
          <w:rStyle w:val="CommentReference"/>
        </w:rPr>
        <w:annotationRef/>
      </w:r>
      <w:r w:rsidRPr="005149DD">
        <w:t>https://wiki.opnfv.org/?ns=doctor%3A&amp;image=doctor%3Adoctor.201502.rev.0.1.pptx&amp;do=media&amp;tab_files=files&amp;tab_details=view</w:t>
      </w:r>
    </w:p>
  </w:comment>
  <w:comment w:id="103" w:author="Gerald Kunzmann" w:date="2015-02-17T16:42:00Z" w:initials="GK">
    <w:p w:rsidR="00056503" w:rsidRDefault="00056503" w:rsidP="00056503">
      <w:pPr>
        <w:pStyle w:val="CommentText"/>
      </w:pPr>
      <w:r>
        <w:rPr>
          <w:rStyle w:val="CommentReference"/>
        </w:rPr>
        <w:annotationRef/>
      </w:r>
      <w:r w:rsidRPr="005149DD">
        <w:t>https://wiki.opnfv.org/?ns=doctor%3A&amp;image=doctor%3Adoctor.201502.rev.0.1.pptx&amp;do=media&amp;tab_files=files&amp;tab_details=view</w:t>
      </w:r>
    </w:p>
  </w:comment>
  <w:comment w:id="104" w:author="AK" w:date="2015-02-17T16:42:00Z" w:initials="AK">
    <w:p w:rsidR="00056503" w:rsidRDefault="00056503" w:rsidP="00056503">
      <w:pPr>
        <w:pStyle w:val="CommentText"/>
      </w:pPr>
      <w:r>
        <w:rPr>
          <w:rStyle w:val="CommentReference"/>
        </w:rPr>
        <w:annotationRef/>
      </w:r>
      <w:r>
        <w:rPr>
          <w:rFonts w:hint="eastAsia"/>
        </w:rPr>
        <w:t xml:space="preserve">the original contributor of these figures can </w:t>
      </w:r>
      <w:r>
        <w:t>explain</w:t>
      </w:r>
      <w:r>
        <w:rPr>
          <w:rFonts w:hint="eastAsia"/>
        </w:rPr>
        <w:t xml:space="preserve"> different elements of the figures e.g. controller, </w:t>
      </w:r>
      <w:r>
        <w:t>…</w:t>
      </w:r>
      <w:r>
        <w:rPr>
          <w:rFonts w:hint="eastAsia"/>
        </w:rPr>
        <w:t xml:space="preserve">. </w:t>
      </w:r>
      <w:r>
        <w:t>I</w:t>
      </w:r>
      <w:r>
        <w:rPr>
          <w:rFonts w:hint="eastAsia"/>
        </w:rPr>
        <w:t xml:space="preserve">nspector. Also, the role of the messages e.g. Set Alarm, </w:t>
      </w:r>
      <w:r>
        <w:t>…</w:t>
      </w:r>
      <w:r>
        <w:rPr>
          <w:rFonts w:hint="eastAsia"/>
        </w:rPr>
        <w:t xml:space="preserve"> Notify Error.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F74" w:rsidRDefault="00775F74" w:rsidP="00056503">
      <w:r>
        <w:separator/>
      </w:r>
    </w:p>
  </w:endnote>
  <w:endnote w:type="continuationSeparator" w:id="0">
    <w:p w:rsidR="00775F74" w:rsidRDefault="00775F74" w:rsidP="00056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AE" w:rsidRPr="0083399D" w:rsidRDefault="000445AE" w:rsidP="00056503">
    <w:r>
      <w:tab/>
    </w:r>
    <w:r w:rsidRPr="0083399D">
      <w:fldChar w:fldCharType="begin"/>
    </w:r>
    <w:r w:rsidRPr="0083399D">
      <w:instrText xml:space="preserve"> PAGE   \* MERGEFORMAT </w:instrText>
    </w:r>
    <w:r w:rsidRPr="0083399D">
      <w:fldChar w:fldCharType="separate"/>
    </w:r>
    <w:r w:rsidR="00056503">
      <w:rPr>
        <w:noProof/>
      </w:rPr>
      <w:t>10</w:t>
    </w:r>
    <w:r w:rsidRPr="0083399D">
      <w:fldChar w:fldCharType="end"/>
    </w:r>
    <w:r w:rsidRPr="0083399D">
      <w:t>/</w:t>
    </w:r>
    <w:fldSimple w:instr=" NUMPAGES   \* MERGEFORMAT ">
      <w:r w:rsidR="00056503">
        <w:rPr>
          <w:noProof/>
        </w:rPr>
        <w:t>19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F74" w:rsidRDefault="00775F74" w:rsidP="00056503">
      <w:r>
        <w:separator/>
      </w:r>
    </w:p>
  </w:footnote>
  <w:footnote w:type="continuationSeparator" w:id="0">
    <w:p w:rsidR="00775F74" w:rsidRDefault="00775F74" w:rsidP="00056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AE" w:rsidRPr="00D9435B" w:rsidRDefault="000445AE" w:rsidP="00056503">
    <w:pPr>
      <w:jc w:val="right"/>
      <w:rPr>
        <w:i/>
        <w:color w:val="0000FF"/>
      </w:rPr>
    </w:pPr>
    <w:r>
      <w:rPr>
        <w:noProof/>
        <w:lang w:val="en-US"/>
      </w:rPr>
      <w:drawing>
        <wp:anchor distT="0" distB="0" distL="114300" distR="114300" simplePos="0" relativeHeight="251658240" behindDoc="0" locked="0" layoutInCell="1" allowOverlap="1" wp14:anchorId="596D2053" wp14:editId="4A7DE738">
          <wp:simplePos x="0" y="0"/>
          <wp:positionH relativeFrom="column">
            <wp:posOffset>-92710</wp:posOffset>
          </wp:positionH>
          <wp:positionV relativeFrom="paragraph">
            <wp:posOffset>-173355</wp:posOffset>
          </wp:positionV>
          <wp:extent cx="2297430" cy="501015"/>
          <wp:effectExtent l="0" t="0" r="7620" b="0"/>
          <wp:wrapSquare wrapText="bothSides"/>
          <wp:docPr id="3" name="Picture 3" descr="https://wiki.opnfv.org/_med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iki.opnfv.org/_medi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7430" cy="501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5D0">
      <w:tab/>
    </w:r>
    <w:r>
      <w:rPr>
        <w:shd w:val="clear" w:color="auto" w:fill="DBE5F1"/>
      </w:rPr>
      <w:t>OPNFV_Doctor_D1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67D"/>
    <w:multiLevelType w:val="hybridMultilevel"/>
    <w:tmpl w:val="4594B3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E7E1B"/>
    <w:multiLevelType w:val="multilevel"/>
    <w:tmpl w:val="7BFE4128"/>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
    <w:nsid w:val="08D27E48"/>
    <w:multiLevelType w:val="multilevel"/>
    <w:tmpl w:val="56C2E036"/>
    <w:lvl w:ilvl="0">
      <w:start w:val="1"/>
      <w:numFmt w:val="decimal"/>
      <w:pStyle w:val="Heading1"/>
      <w:lvlText w:val="%1"/>
      <w:lvlJc w:val="left"/>
      <w:pPr>
        <w:ind w:left="2269"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
    <w:nsid w:val="09064A1B"/>
    <w:multiLevelType w:val="hybridMultilevel"/>
    <w:tmpl w:val="71622474"/>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097153A5"/>
    <w:multiLevelType w:val="multilevel"/>
    <w:tmpl w:val="43FC7C6C"/>
    <w:styleLink w:val="Dash"/>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5">
    <w:nsid w:val="10C15FE7"/>
    <w:multiLevelType w:val="hybridMultilevel"/>
    <w:tmpl w:val="1736DD48"/>
    <w:lvl w:ilvl="0" w:tplc="1F5ED22A">
      <w:start w:val="1"/>
      <w:numFmt w:val="bullet"/>
      <w:pStyle w:val="B3"/>
      <w:lvlText w:val=""/>
      <w:lvlJc w:val="left"/>
      <w:pPr>
        <w:tabs>
          <w:tab w:val="num" w:pos="1644"/>
        </w:tabs>
        <w:ind w:left="1644" w:hanging="453"/>
      </w:pPr>
      <w:rPr>
        <w:rFonts w:ascii="Wingdings" w:hAnsi="Wingdings" w:hint="default"/>
      </w:rPr>
    </w:lvl>
    <w:lvl w:ilvl="1" w:tplc="500C3722" w:tentative="1">
      <w:start w:val="1"/>
      <w:numFmt w:val="bullet"/>
      <w:lvlText w:val="o"/>
      <w:lvlJc w:val="left"/>
      <w:pPr>
        <w:tabs>
          <w:tab w:val="num" w:pos="1440"/>
        </w:tabs>
        <w:ind w:left="1440" w:hanging="360"/>
      </w:pPr>
      <w:rPr>
        <w:rFonts w:ascii="Courier New" w:hAnsi="Courier New" w:hint="default"/>
      </w:rPr>
    </w:lvl>
    <w:lvl w:ilvl="2" w:tplc="9E7C6152" w:tentative="1">
      <w:start w:val="1"/>
      <w:numFmt w:val="bullet"/>
      <w:lvlText w:val=""/>
      <w:lvlJc w:val="left"/>
      <w:pPr>
        <w:tabs>
          <w:tab w:val="num" w:pos="2160"/>
        </w:tabs>
        <w:ind w:left="2160" w:hanging="360"/>
      </w:pPr>
      <w:rPr>
        <w:rFonts w:ascii="Wingdings" w:hAnsi="Wingdings" w:hint="default"/>
      </w:rPr>
    </w:lvl>
    <w:lvl w:ilvl="3" w:tplc="16BC8EC8" w:tentative="1">
      <w:start w:val="1"/>
      <w:numFmt w:val="bullet"/>
      <w:lvlText w:val=""/>
      <w:lvlJc w:val="left"/>
      <w:pPr>
        <w:tabs>
          <w:tab w:val="num" w:pos="2880"/>
        </w:tabs>
        <w:ind w:left="2880" w:hanging="360"/>
      </w:pPr>
      <w:rPr>
        <w:rFonts w:ascii="Symbol" w:hAnsi="Symbol" w:hint="default"/>
      </w:rPr>
    </w:lvl>
    <w:lvl w:ilvl="4" w:tplc="FE28E13A" w:tentative="1">
      <w:start w:val="1"/>
      <w:numFmt w:val="bullet"/>
      <w:lvlText w:val="o"/>
      <w:lvlJc w:val="left"/>
      <w:pPr>
        <w:tabs>
          <w:tab w:val="num" w:pos="3600"/>
        </w:tabs>
        <w:ind w:left="3600" w:hanging="360"/>
      </w:pPr>
      <w:rPr>
        <w:rFonts w:ascii="Courier New" w:hAnsi="Courier New" w:hint="default"/>
      </w:rPr>
    </w:lvl>
    <w:lvl w:ilvl="5" w:tplc="0750ED24" w:tentative="1">
      <w:start w:val="1"/>
      <w:numFmt w:val="bullet"/>
      <w:lvlText w:val=""/>
      <w:lvlJc w:val="left"/>
      <w:pPr>
        <w:tabs>
          <w:tab w:val="num" w:pos="4320"/>
        </w:tabs>
        <w:ind w:left="4320" w:hanging="360"/>
      </w:pPr>
      <w:rPr>
        <w:rFonts w:ascii="Wingdings" w:hAnsi="Wingdings" w:hint="default"/>
      </w:rPr>
    </w:lvl>
    <w:lvl w:ilvl="6" w:tplc="0E62090A" w:tentative="1">
      <w:start w:val="1"/>
      <w:numFmt w:val="bullet"/>
      <w:lvlText w:val=""/>
      <w:lvlJc w:val="left"/>
      <w:pPr>
        <w:tabs>
          <w:tab w:val="num" w:pos="5040"/>
        </w:tabs>
        <w:ind w:left="5040" w:hanging="360"/>
      </w:pPr>
      <w:rPr>
        <w:rFonts w:ascii="Symbol" w:hAnsi="Symbol" w:hint="default"/>
      </w:rPr>
    </w:lvl>
    <w:lvl w:ilvl="7" w:tplc="287EDDF8" w:tentative="1">
      <w:start w:val="1"/>
      <w:numFmt w:val="bullet"/>
      <w:lvlText w:val="o"/>
      <w:lvlJc w:val="left"/>
      <w:pPr>
        <w:tabs>
          <w:tab w:val="num" w:pos="5760"/>
        </w:tabs>
        <w:ind w:left="5760" w:hanging="360"/>
      </w:pPr>
      <w:rPr>
        <w:rFonts w:ascii="Courier New" w:hAnsi="Courier New" w:hint="default"/>
      </w:rPr>
    </w:lvl>
    <w:lvl w:ilvl="8" w:tplc="0436F018" w:tentative="1">
      <w:start w:val="1"/>
      <w:numFmt w:val="bullet"/>
      <w:lvlText w:val=""/>
      <w:lvlJc w:val="left"/>
      <w:pPr>
        <w:tabs>
          <w:tab w:val="num" w:pos="6480"/>
        </w:tabs>
        <w:ind w:left="6480" w:hanging="360"/>
      </w:pPr>
      <w:rPr>
        <w:rFonts w:ascii="Wingdings" w:hAnsi="Wingdings" w:hint="default"/>
      </w:rPr>
    </w:lvl>
  </w:abstractNum>
  <w:abstractNum w:abstractNumId="6">
    <w:nsid w:val="144B4879"/>
    <w:multiLevelType w:val="multilevel"/>
    <w:tmpl w:val="E0F234F6"/>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7">
    <w:nsid w:val="16340F4C"/>
    <w:multiLevelType w:val="hybridMultilevel"/>
    <w:tmpl w:val="35B8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CB4904"/>
    <w:multiLevelType w:val="multilevel"/>
    <w:tmpl w:val="80A268EE"/>
    <w:numStyleLink w:val="OPNFVgk"/>
  </w:abstractNum>
  <w:abstractNum w:abstractNumId="9">
    <w:nsid w:val="234B2F15"/>
    <w:multiLevelType w:val="hybridMultilevel"/>
    <w:tmpl w:val="BE0ED8FA"/>
    <w:lvl w:ilvl="0" w:tplc="362A4328">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B052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D36A58"/>
    <w:multiLevelType w:val="multilevel"/>
    <w:tmpl w:val="F50E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0962FD"/>
    <w:multiLevelType w:val="multilevel"/>
    <w:tmpl w:val="ACB87F2E"/>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35C80964"/>
    <w:multiLevelType w:val="hybridMultilevel"/>
    <w:tmpl w:val="E9C00184"/>
    <w:lvl w:ilvl="0" w:tplc="9704FDD4">
      <w:start w:val="1"/>
      <w:numFmt w:val="decimal"/>
      <w:pStyle w:val="BN"/>
      <w:lvlText w:val="%1)"/>
      <w:lvlJc w:val="left"/>
      <w:pPr>
        <w:tabs>
          <w:tab w:val="num" w:pos="737"/>
        </w:tabs>
        <w:ind w:left="737" w:hanging="453"/>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nsid w:val="37FB5D7D"/>
    <w:multiLevelType w:val="multilevel"/>
    <w:tmpl w:val="80A268EE"/>
    <w:styleLink w:val="OPNFVgk"/>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5">
    <w:nsid w:val="3A9A636C"/>
    <w:multiLevelType w:val="multilevel"/>
    <w:tmpl w:val="C4AC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2337DE"/>
    <w:multiLevelType w:val="hybridMultilevel"/>
    <w:tmpl w:val="DBA8693C"/>
    <w:lvl w:ilvl="0" w:tplc="03262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AF4D0D"/>
    <w:multiLevelType w:val="multilevel"/>
    <w:tmpl w:val="80A268EE"/>
    <w:numStyleLink w:val="OPNFVgk"/>
  </w:abstractNum>
  <w:abstractNum w:abstractNumId="18">
    <w:nsid w:val="45AB680B"/>
    <w:multiLevelType w:val="hybridMultilevel"/>
    <w:tmpl w:val="904C4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A0091C"/>
    <w:multiLevelType w:val="multilevel"/>
    <w:tmpl w:val="6920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5701CF"/>
    <w:multiLevelType w:val="hybridMultilevel"/>
    <w:tmpl w:val="0D82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DD4863"/>
    <w:multiLevelType w:val="multilevel"/>
    <w:tmpl w:val="80A268EE"/>
    <w:numStyleLink w:val="OPNFVgk"/>
  </w:abstractNum>
  <w:abstractNum w:abstractNumId="22">
    <w:nsid w:val="4CCF71F9"/>
    <w:multiLevelType w:val="multilevel"/>
    <w:tmpl w:val="3E385AF0"/>
    <w:lvl w:ilvl="0">
      <w:start w:val="1"/>
      <w:numFmt w:val="bullet"/>
      <w:lvlText w:val=""/>
      <w:lvlJc w:val="left"/>
      <w:pPr>
        <w:ind w:left="5454" w:hanging="1134"/>
      </w:pPr>
      <w:rPr>
        <w:rFonts w:ascii="Symbol" w:hAnsi="Symbol" w:hint="default"/>
      </w:rPr>
    </w:lvl>
    <w:lvl w:ilvl="1">
      <w:start w:val="1"/>
      <w:numFmt w:val="decimal"/>
      <w:lvlText w:val="%1.%2"/>
      <w:lvlJc w:val="left"/>
      <w:pPr>
        <w:ind w:left="5454" w:hanging="1134"/>
      </w:pPr>
      <w:rPr>
        <w:rFonts w:hint="default"/>
      </w:rPr>
    </w:lvl>
    <w:lvl w:ilvl="2">
      <w:start w:val="1"/>
      <w:numFmt w:val="decimal"/>
      <w:lvlText w:val="%1.%2.%3"/>
      <w:lvlJc w:val="left"/>
      <w:pPr>
        <w:ind w:left="5454" w:hanging="1134"/>
      </w:pPr>
      <w:rPr>
        <w:rFonts w:hint="default"/>
      </w:rPr>
    </w:lvl>
    <w:lvl w:ilvl="3">
      <w:start w:val="1"/>
      <w:numFmt w:val="decimal"/>
      <w:lvlText w:val="%1.%2.%3.%4"/>
      <w:lvlJc w:val="left"/>
      <w:pPr>
        <w:ind w:left="5454" w:hanging="1134"/>
      </w:pPr>
      <w:rPr>
        <w:rFonts w:hint="default"/>
      </w:rPr>
    </w:lvl>
    <w:lvl w:ilvl="4">
      <w:start w:val="1"/>
      <w:numFmt w:val="decimal"/>
      <w:lvlText w:val="%1.%2.%3.%4.%5"/>
      <w:lvlJc w:val="left"/>
      <w:pPr>
        <w:ind w:left="5454" w:hanging="1134"/>
      </w:pPr>
      <w:rPr>
        <w:rFonts w:hint="default"/>
      </w:rPr>
    </w:lvl>
    <w:lvl w:ilvl="5">
      <w:start w:val="1"/>
      <w:numFmt w:val="decimal"/>
      <w:lvlText w:val="%1.%2.%3.%4.%5.%6"/>
      <w:lvlJc w:val="left"/>
      <w:pPr>
        <w:ind w:left="5454" w:hanging="1134"/>
      </w:pPr>
      <w:rPr>
        <w:rFonts w:hint="default"/>
      </w:rPr>
    </w:lvl>
    <w:lvl w:ilvl="6">
      <w:start w:val="1"/>
      <w:numFmt w:val="decimal"/>
      <w:lvlText w:val="%1.%2.%3.%4.%5.%6.%7"/>
      <w:lvlJc w:val="left"/>
      <w:pPr>
        <w:ind w:left="5454" w:hanging="1134"/>
      </w:pPr>
      <w:rPr>
        <w:rFonts w:hint="default"/>
      </w:rPr>
    </w:lvl>
    <w:lvl w:ilvl="7">
      <w:start w:val="1"/>
      <w:numFmt w:val="decimal"/>
      <w:lvlText w:val="%1.%2.%3.%4.%5.%6.%7.%8"/>
      <w:lvlJc w:val="left"/>
      <w:pPr>
        <w:ind w:left="5454" w:hanging="1134"/>
      </w:pPr>
      <w:rPr>
        <w:rFonts w:hint="default"/>
      </w:rPr>
    </w:lvl>
    <w:lvl w:ilvl="8">
      <w:start w:val="1"/>
      <w:numFmt w:val="decimal"/>
      <w:lvlText w:val="%1.%2.%3.%4.%5.%6.%7.%8.%9"/>
      <w:lvlJc w:val="left"/>
      <w:pPr>
        <w:ind w:left="5454" w:hanging="1134"/>
      </w:pPr>
      <w:rPr>
        <w:rFonts w:hint="default"/>
      </w:rPr>
    </w:lvl>
  </w:abstractNum>
  <w:abstractNum w:abstractNumId="23">
    <w:nsid w:val="4F2D3CBA"/>
    <w:multiLevelType w:val="hybridMultilevel"/>
    <w:tmpl w:val="E770663C"/>
    <w:lvl w:ilvl="0" w:tplc="08090001">
      <w:start w:val="1"/>
      <w:numFmt w:val="lowerLetter"/>
      <w:pStyle w:val="BL"/>
      <w:lvlText w:val="%1)"/>
      <w:lvlJc w:val="left"/>
      <w:pPr>
        <w:tabs>
          <w:tab w:val="num" w:pos="737"/>
        </w:tabs>
        <w:ind w:left="737" w:hanging="453"/>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4">
    <w:nsid w:val="50657353"/>
    <w:multiLevelType w:val="multilevel"/>
    <w:tmpl w:val="140E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951663"/>
    <w:multiLevelType w:val="hybridMultilevel"/>
    <w:tmpl w:val="D5C6A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214626"/>
    <w:multiLevelType w:val="multilevel"/>
    <w:tmpl w:val="E7B8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3E0206"/>
    <w:multiLevelType w:val="hybridMultilevel"/>
    <w:tmpl w:val="97484AA2"/>
    <w:lvl w:ilvl="0" w:tplc="C9EE5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3D3D57"/>
    <w:multiLevelType w:val="multilevel"/>
    <w:tmpl w:val="80A268EE"/>
    <w:numStyleLink w:val="OPNFVgk"/>
  </w:abstractNum>
  <w:abstractNum w:abstractNumId="29">
    <w:nsid w:val="6761401A"/>
    <w:multiLevelType w:val="multilevel"/>
    <w:tmpl w:val="80A268EE"/>
    <w:numStyleLink w:val="OPNFVgk"/>
  </w:abstractNum>
  <w:abstractNum w:abstractNumId="30">
    <w:nsid w:val="69C7420B"/>
    <w:multiLevelType w:val="multilevel"/>
    <w:tmpl w:val="80A268EE"/>
    <w:numStyleLink w:val="OPNFVgk"/>
  </w:abstractNum>
  <w:abstractNum w:abstractNumId="31">
    <w:nsid w:val="6D0C2E7D"/>
    <w:multiLevelType w:val="hybridMultilevel"/>
    <w:tmpl w:val="78C2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904C7D"/>
    <w:multiLevelType w:val="hybridMultilevel"/>
    <w:tmpl w:val="63808F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156C54"/>
    <w:multiLevelType w:val="hybridMultilevel"/>
    <w:tmpl w:val="EAFC6A0C"/>
    <w:lvl w:ilvl="0" w:tplc="08090001">
      <w:start w:val="1"/>
      <w:numFmt w:val="bullet"/>
      <w:pStyle w:val="B2"/>
      <w:lvlText w:val="-"/>
      <w:lvlJc w:val="left"/>
      <w:pPr>
        <w:tabs>
          <w:tab w:val="num" w:pos="1191"/>
        </w:tabs>
        <w:ind w:left="1191" w:hanging="454"/>
      </w:pPr>
      <w:rPr>
        <w:rFonts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4">
    <w:nsid w:val="792F52D5"/>
    <w:multiLevelType w:val="hybridMultilevel"/>
    <w:tmpl w:val="06AE8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CE283E"/>
    <w:multiLevelType w:val="hybridMultilevel"/>
    <w:tmpl w:val="27DA3A34"/>
    <w:lvl w:ilvl="0" w:tplc="1D664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346A44"/>
    <w:multiLevelType w:val="multilevel"/>
    <w:tmpl w:val="07FA4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FBD49D6"/>
    <w:multiLevelType w:val="hybridMultilevel"/>
    <w:tmpl w:val="23F278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5"/>
  </w:num>
  <w:num w:numId="3">
    <w:abstractNumId w:val="23"/>
  </w:num>
  <w:num w:numId="4">
    <w:abstractNumId w:val="13"/>
  </w:num>
  <w:num w:numId="5">
    <w:abstractNumId w:val="4"/>
  </w:num>
  <w:num w:numId="6">
    <w:abstractNumId w:val="20"/>
  </w:num>
  <w:num w:numId="7">
    <w:abstractNumId w:val="18"/>
  </w:num>
  <w:num w:numId="8">
    <w:abstractNumId w:val="16"/>
  </w:num>
  <w:num w:numId="9">
    <w:abstractNumId w:val="35"/>
  </w:num>
  <w:num w:numId="10">
    <w:abstractNumId w:val="27"/>
  </w:num>
  <w:num w:numId="11">
    <w:abstractNumId w:val="37"/>
  </w:num>
  <w:num w:numId="12">
    <w:abstractNumId w:val="28"/>
  </w:num>
  <w:num w:numId="13">
    <w:abstractNumId w:val="9"/>
  </w:num>
  <w:num w:numId="14">
    <w:abstractNumId w:val="14"/>
  </w:num>
  <w:num w:numId="15">
    <w:abstractNumId w:val="17"/>
  </w:num>
  <w:num w:numId="16">
    <w:abstractNumId w:val="12"/>
  </w:num>
  <w:num w:numId="17">
    <w:abstractNumId w:val="1"/>
  </w:num>
  <w:num w:numId="18">
    <w:abstractNumId w:val="2"/>
  </w:num>
  <w:num w:numId="19">
    <w:abstractNumId w:val="10"/>
  </w:num>
  <w:num w:numId="20">
    <w:abstractNumId w:val="30"/>
  </w:num>
  <w:num w:numId="21">
    <w:abstractNumId w:val="22"/>
  </w:num>
  <w:num w:numId="22">
    <w:abstractNumId w:val="8"/>
  </w:num>
  <w:num w:numId="23">
    <w:abstractNumId w:val="6"/>
  </w:num>
  <w:num w:numId="24">
    <w:abstractNumId w:val="29"/>
  </w:num>
  <w:num w:numId="25">
    <w:abstractNumId w:val="21"/>
  </w:num>
  <w:num w:numId="26">
    <w:abstractNumId w:val="2"/>
  </w:num>
  <w:num w:numId="27">
    <w:abstractNumId w:val="2"/>
  </w:num>
  <w:num w:numId="28">
    <w:abstractNumId w:val="7"/>
  </w:num>
  <w:num w:numId="29">
    <w:abstractNumId w:val="25"/>
  </w:num>
  <w:num w:numId="30">
    <w:abstractNumId w:val="15"/>
  </w:num>
  <w:num w:numId="31">
    <w:abstractNumId w:val="11"/>
  </w:num>
  <w:num w:numId="32">
    <w:abstractNumId w:val="24"/>
  </w:num>
  <w:num w:numId="33">
    <w:abstractNumId w:val="26"/>
  </w:num>
  <w:num w:numId="34">
    <w:abstractNumId w:val="19"/>
  </w:num>
  <w:num w:numId="35">
    <w:abstractNumId w:val="36"/>
  </w:num>
  <w:num w:numId="36">
    <w:abstractNumId w:val="34"/>
  </w:num>
  <w:num w:numId="37">
    <w:abstractNumId w:val="31"/>
  </w:num>
  <w:num w:numId="38">
    <w:abstractNumId w:val="3"/>
  </w:num>
  <w:num w:numId="39">
    <w:abstractNumId w:val="0"/>
  </w:num>
  <w:num w:numId="40">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trackRevisions/>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5B"/>
    <w:rsid w:val="00004049"/>
    <w:rsid w:val="0000428F"/>
    <w:rsid w:val="00010245"/>
    <w:rsid w:val="000168A1"/>
    <w:rsid w:val="00020925"/>
    <w:rsid w:val="0002568A"/>
    <w:rsid w:val="00030119"/>
    <w:rsid w:val="00031EE5"/>
    <w:rsid w:val="000419DA"/>
    <w:rsid w:val="000445AE"/>
    <w:rsid w:val="00056503"/>
    <w:rsid w:val="00060579"/>
    <w:rsid w:val="00062BF3"/>
    <w:rsid w:val="0006364A"/>
    <w:rsid w:val="00064D17"/>
    <w:rsid w:val="00074BFE"/>
    <w:rsid w:val="000A6B52"/>
    <w:rsid w:val="000A7D46"/>
    <w:rsid w:val="000C4CB6"/>
    <w:rsid w:val="000D1D9C"/>
    <w:rsid w:val="000D5490"/>
    <w:rsid w:val="000D568A"/>
    <w:rsid w:val="000D5771"/>
    <w:rsid w:val="000E1917"/>
    <w:rsid w:val="000E7B24"/>
    <w:rsid w:val="000E7BF3"/>
    <w:rsid w:val="0010125A"/>
    <w:rsid w:val="00106707"/>
    <w:rsid w:val="0011297A"/>
    <w:rsid w:val="001145A8"/>
    <w:rsid w:val="001220C0"/>
    <w:rsid w:val="0013129C"/>
    <w:rsid w:val="001402EC"/>
    <w:rsid w:val="00147159"/>
    <w:rsid w:val="00147571"/>
    <w:rsid w:val="001508B0"/>
    <w:rsid w:val="00156B19"/>
    <w:rsid w:val="0016288E"/>
    <w:rsid w:val="00162AEC"/>
    <w:rsid w:val="001676B7"/>
    <w:rsid w:val="00173EA5"/>
    <w:rsid w:val="0018017E"/>
    <w:rsid w:val="00181471"/>
    <w:rsid w:val="001874EC"/>
    <w:rsid w:val="00191D22"/>
    <w:rsid w:val="001A75F6"/>
    <w:rsid w:val="001B09AD"/>
    <w:rsid w:val="001B3332"/>
    <w:rsid w:val="001B4B10"/>
    <w:rsid w:val="001C1160"/>
    <w:rsid w:val="001C5D11"/>
    <w:rsid w:val="001C6688"/>
    <w:rsid w:val="001D160D"/>
    <w:rsid w:val="001D2F9E"/>
    <w:rsid w:val="001D62B3"/>
    <w:rsid w:val="001E15D8"/>
    <w:rsid w:val="001E2888"/>
    <w:rsid w:val="001E41D0"/>
    <w:rsid w:val="001F2C00"/>
    <w:rsid w:val="00201A65"/>
    <w:rsid w:val="00203C09"/>
    <w:rsid w:val="00204B02"/>
    <w:rsid w:val="00205C5D"/>
    <w:rsid w:val="00205CF2"/>
    <w:rsid w:val="00211463"/>
    <w:rsid w:val="0021619A"/>
    <w:rsid w:val="002200F3"/>
    <w:rsid w:val="00222F43"/>
    <w:rsid w:val="002375BB"/>
    <w:rsid w:val="00243B09"/>
    <w:rsid w:val="00243B10"/>
    <w:rsid w:val="00245A3E"/>
    <w:rsid w:val="00255783"/>
    <w:rsid w:val="002578F0"/>
    <w:rsid w:val="002676F5"/>
    <w:rsid w:val="00284D96"/>
    <w:rsid w:val="00285796"/>
    <w:rsid w:val="002867D5"/>
    <w:rsid w:val="002948E2"/>
    <w:rsid w:val="002A16BD"/>
    <w:rsid w:val="002A3728"/>
    <w:rsid w:val="002A40DE"/>
    <w:rsid w:val="002A532F"/>
    <w:rsid w:val="002A6F21"/>
    <w:rsid w:val="002A7032"/>
    <w:rsid w:val="002B3A31"/>
    <w:rsid w:val="002C0CF2"/>
    <w:rsid w:val="002C10C4"/>
    <w:rsid w:val="002C6E84"/>
    <w:rsid w:val="002D2E6B"/>
    <w:rsid w:val="002D3551"/>
    <w:rsid w:val="002D5B81"/>
    <w:rsid w:val="002D7241"/>
    <w:rsid w:val="002D7764"/>
    <w:rsid w:val="002E5845"/>
    <w:rsid w:val="002E6453"/>
    <w:rsid w:val="002E6DB5"/>
    <w:rsid w:val="002F1FCD"/>
    <w:rsid w:val="002F5958"/>
    <w:rsid w:val="002F6E74"/>
    <w:rsid w:val="00300F4A"/>
    <w:rsid w:val="00302708"/>
    <w:rsid w:val="00305377"/>
    <w:rsid w:val="00310051"/>
    <w:rsid w:val="0032018B"/>
    <w:rsid w:val="003209C2"/>
    <w:rsid w:val="003238A9"/>
    <w:rsid w:val="00326D0E"/>
    <w:rsid w:val="00330729"/>
    <w:rsid w:val="003307F4"/>
    <w:rsid w:val="00340704"/>
    <w:rsid w:val="003548EF"/>
    <w:rsid w:val="00357140"/>
    <w:rsid w:val="00371C02"/>
    <w:rsid w:val="0037233F"/>
    <w:rsid w:val="00372372"/>
    <w:rsid w:val="003734F5"/>
    <w:rsid w:val="00373FD5"/>
    <w:rsid w:val="00380E33"/>
    <w:rsid w:val="00385E9A"/>
    <w:rsid w:val="00386098"/>
    <w:rsid w:val="003A2116"/>
    <w:rsid w:val="003B5323"/>
    <w:rsid w:val="003C4F77"/>
    <w:rsid w:val="003C5CEA"/>
    <w:rsid w:val="003D5716"/>
    <w:rsid w:val="003E45D4"/>
    <w:rsid w:val="00410136"/>
    <w:rsid w:val="004124A2"/>
    <w:rsid w:val="00422657"/>
    <w:rsid w:val="00422891"/>
    <w:rsid w:val="00427679"/>
    <w:rsid w:val="00430CCE"/>
    <w:rsid w:val="00433CA6"/>
    <w:rsid w:val="00435C34"/>
    <w:rsid w:val="00436B08"/>
    <w:rsid w:val="004375B5"/>
    <w:rsid w:val="00437D21"/>
    <w:rsid w:val="0044100D"/>
    <w:rsid w:val="004452CF"/>
    <w:rsid w:val="004454A2"/>
    <w:rsid w:val="00445D05"/>
    <w:rsid w:val="0044715E"/>
    <w:rsid w:val="00451055"/>
    <w:rsid w:val="00453FD4"/>
    <w:rsid w:val="004573F3"/>
    <w:rsid w:val="00457B97"/>
    <w:rsid w:val="00463FD2"/>
    <w:rsid w:val="00465C7D"/>
    <w:rsid w:val="004700D5"/>
    <w:rsid w:val="00474EAD"/>
    <w:rsid w:val="0048040A"/>
    <w:rsid w:val="004935BD"/>
    <w:rsid w:val="004A0E50"/>
    <w:rsid w:val="004B1C28"/>
    <w:rsid w:val="004C2F61"/>
    <w:rsid w:val="004C4DFB"/>
    <w:rsid w:val="004C5E09"/>
    <w:rsid w:val="004D0E2A"/>
    <w:rsid w:val="004D1743"/>
    <w:rsid w:val="004D6495"/>
    <w:rsid w:val="004E1CF5"/>
    <w:rsid w:val="004E27D2"/>
    <w:rsid w:val="004F3BE0"/>
    <w:rsid w:val="00500EF2"/>
    <w:rsid w:val="0050430B"/>
    <w:rsid w:val="00504DB2"/>
    <w:rsid w:val="00506F43"/>
    <w:rsid w:val="00510E4D"/>
    <w:rsid w:val="00512400"/>
    <w:rsid w:val="005149DD"/>
    <w:rsid w:val="00516885"/>
    <w:rsid w:val="005208F8"/>
    <w:rsid w:val="00524D26"/>
    <w:rsid w:val="00532A45"/>
    <w:rsid w:val="005349C5"/>
    <w:rsid w:val="0053606D"/>
    <w:rsid w:val="0053638D"/>
    <w:rsid w:val="00546EC4"/>
    <w:rsid w:val="00551F4D"/>
    <w:rsid w:val="005575B5"/>
    <w:rsid w:val="005630B5"/>
    <w:rsid w:val="005644BC"/>
    <w:rsid w:val="00567F44"/>
    <w:rsid w:val="005712A1"/>
    <w:rsid w:val="00571482"/>
    <w:rsid w:val="005717CC"/>
    <w:rsid w:val="00572181"/>
    <w:rsid w:val="00574364"/>
    <w:rsid w:val="00574E7E"/>
    <w:rsid w:val="005805AA"/>
    <w:rsid w:val="0058320D"/>
    <w:rsid w:val="005856D6"/>
    <w:rsid w:val="0058675A"/>
    <w:rsid w:val="0059472A"/>
    <w:rsid w:val="00597900"/>
    <w:rsid w:val="005A51F5"/>
    <w:rsid w:val="005A6AB4"/>
    <w:rsid w:val="005B115B"/>
    <w:rsid w:val="005B41D2"/>
    <w:rsid w:val="005B6317"/>
    <w:rsid w:val="005B74EA"/>
    <w:rsid w:val="005B792B"/>
    <w:rsid w:val="005D3EA1"/>
    <w:rsid w:val="005D54D8"/>
    <w:rsid w:val="005E1079"/>
    <w:rsid w:val="005E4A8F"/>
    <w:rsid w:val="005F09E0"/>
    <w:rsid w:val="005F1E6A"/>
    <w:rsid w:val="006017EC"/>
    <w:rsid w:val="006044D5"/>
    <w:rsid w:val="00607ABA"/>
    <w:rsid w:val="006133B5"/>
    <w:rsid w:val="00613E07"/>
    <w:rsid w:val="00615668"/>
    <w:rsid w:val="00620AA5"/>
    <w:rsid w:val="00621E40"/>
    <w:rsid w:val="00627948"/>
    <w:rsid w:val="00630719"/>
    <w:rsid w:val="00631480"/>
    <w:rsid w:val="0063459B"/>
    <w:rsid w:val="00636439"/>
    <w:rsid w:val="00640564"/>
    <w:rsid w:val="006410C6"/>
    <w:rsid w:val="00641C5F"/>
    <w:rsid w:val="00647766"/>
    <w:rsid w:val="00654616"/>
    <w:rsid w:val="00656309"/>
    <w:rsid w:val="00665CC7"/>
    <w:rsid w:val="006661ED"/>
    <w:rsid w:val="00670E65"/>
    <w:rsid w:val="0067104C"/>
    <w:rsid w:val="00683AE1"/>
    <w:rsid w:val="00685D45"/>
    <w:rsid w:val="00686815"/>
    <w:rsid w:val="00696E0D"/>
    <w:rsid w:val="006A25C7"/>
    <w:rsid w:val="006B0B83"/>
    <w:rsid w:val="006B211A"/>
    <w:rsid w:val="006B3F4C"/>
    <w:rsid w:val="006B4F28"/>
    <w:rsid w:val="006C2831"/>
    <w:rsid w:val="006D5BC3"/>
    <w:rsid w:val="006E05D6"/>
    <w:rsid w:val="006E1A7D"/>
    <w:rsid w:val="006F23CE"/>
    <w:rsid w:val="006F65D7"/>
    <w:rsid w:val="007017A1"/>
    <w:rsid w:val="00703848"/>
    <w:rsid w:val="00704F6D"/>
    <w:rsid w:val="00707832"/>
    <w:rsid w:val="00710038"/>
    <w:rsid w:val="00711423"/>
    <w:rsid w:val="0071334B"/>
    <w:rsid w:val="007166BA"/>
    <w:rsid w:val="00720C89"/>
    <w:rsid w:val="00722E09"/>
    <w:rsid w:val="00723463"/>
    <w:rsid w:val="00741F1D"/>
    <w:rsid w:val="0074216A"/>
    <w:rsid w:val="0074491A"/>
    <w:rsid w:val="00745E27"/>
    <w:rsid w:val="0076294F"/>
    <w:rsid w:val="0076712B"/>
    <w:rsid w:val="00775F74"/>
    <w:rsid w:val="00776B64"/>
    <w:rsid w:val="00782424"/>
    <w:rsid w:val="007833A7"/>
    <w:rsid w:val="007967EA"/>
    <w:rsid w:val="007A0A17"/>
    <w:rsid w:val="007A1248"/>
    <w:rsid w:val="007A3763"/>
    <w:rsid w:val="007A6723"/>
    <w:rsid w:val="007B0BA2"/>
    <w:rsid w:val="007B136D"/>
    <w:rsid w:val="007B62B4"/>
    <w:rsid w:val="007B6346"/>
    <w:rsid w:val="007C0F41"/>
    <w:rsid w:val="007C1D00"/>
    <w:rsid w:val="007C681A"/>
    <w:rsid w:val="007C6EDF"/>
    <w:rsid w:val="007D49DE"/>
    <w:rsid w:val="007E0910"/>
    <w:rsid w:val="007E0F4B"/>
    <w:rsid w:val="007E2F07"/>
    <w:rsid w:val="007E62A9"/>
    <w:rsid w:val="007E7A59"/>
    <w:rsid w:val="007F1978"/>
    <w:rsid w:val="007F745F"/>
    <w:rsid w:val="00805731"/>
    <w:rsid w:val="008102D9"/>
    <w:rsid w:val="00820A0E"/>
    <w:rsid w:val="00822FF3"/>
    <w:rsid w:val="00832E39"/>
    <w:rsid w:val="00833767"/>
    <w:rsid w:val="0083399D"/>
    <w:rsid w:val="008352AD"/>
    <w:rsid w:val="00843579"/>
    <w:rsid w:val="00843F82"/>
    <w:rsid w:val="00846E92"/>
    <w:rsid w:val="00847EA0"/>
    <w:rsid w:val="00864902"/>
    <w:rsid w:val="00865B43"/>
    <w:rsid w:val="00871377"/>
    <w:rsid w:val="00873683"/>
    <w:rsid w:val="008745A4"/>
    <w:rsid w:val="008748C6"/>
    <w:rsid w:val="00877C83"/>
    <w:rsid w:val="00887234"/>
    <w:rsid w:val="00887293"/>
    <w:rsid w:val="008B51CE"/>
    <w:rsid w:val="008B6A80"/>
    <w:rsid w:val="008C3BE5"/>
    <w:rsid w:val="008D5477"/>
    <w:rsid w:val="008F37ED"/>
    <w:rsid w:val="008F6C01"/>
    <w:rsid w:val="008F7EE0"/>
    <w:rsid w:val="00901F24"/>
    <w:rsid w:val="00904B2C"/>
    <w:rsid w:val="0091037B"/>
    <w:rsid w:val="00912D71"/>
    <w:rsid w:val="00921D3F"/>
    <w:rsid w:val="0092473D"/>
    <w:rsid w:val="00925985"/>
    <w:rsid w:val="00926083"/>
    <w:rsid w:val="00931613"/>
    <w:rsid w:val="009329B0"/>
    <w:rsid w:val="00936A1E"/>
    <w:rsid w:val="0094400A"/>
    <w:rsid w:val="0095227B"/>
    <w:rsid w:val="00954A5F"/>
    <w:rsid w:val="00955775"/>
    <w:rsid w:val="00955F99"/>
    <w:rsid w:val="00960210"/>
    <w:rsid w:val="00962C00"/>
    <w:rsid w:val="009635E0"/>
    <w:rsid w:val="00964463"/>
    <w:rsid w:val="009775A8"/>
    <w:rsid w:val="00981B1F"/>
    <w:rsid w:val="00996DA5"/>
    <w:rsid w:val="009A4C26"/>
    <w:rsid w:val="009A5852"/>
    <w:rsid w:val="009A686B"/>
    <w:rsid w:val="009B738E"/>
    <w:rsid w:val="009C16CF"/>
    <w:rsid w:val="009C7F59"/>
    <w:rsid w:val="009D116F"/>
    <w:rsid w:val="009E0119"/>
    <w:rsid w:val="009E1035"/>
    <w:rsid w:val="009E3684"/>
    <w:rsid w:val="009E398B"/>
    <w:rsid w:val="009F148E"/>
    <w:rsid w:val="009F5257"/>
    <w:rsid w:val="00A03935"/>
    <w:rsid w:val="00A10DFC"/>
    <w:rsid w:val="00A14B32"/>
    <w:rsid w:val="00A245A1"/>
    <w:rsid w:val="00A266BA"/>
    <w:rsid w:val="00A361CA"/>
    <w:rsid w:val="00A43463"/>
    <w:rsid w:val="00A44954"/>
    <w:rsid w:val="00A52B10"/>
    <w:rsid w:val="00A53369"/>
    <w:rsid w:val="00A53EDB"/>
    <w:rsid w:val="00A54DCA"/>
    <w:rsid w:val="00A62F37"/>
    <w:rsid w:val="00A63340"/>
    <w:rsid w:val="00A6541A"/>
    <w:rsid w:val="00A82065"/>
    <w:rsid w:val="00A90A0A"/>
    <w:rsid w:val="00A915CE"/>
    <w:rsid w:val="00A939BF"/>
    <w:rsid w:val="00AA0FAD"/>
    <w:rsid w:val="00AA466B"/>
    <w:rsid w:val="00AB78CB"/>
    <w:rsid w:val="00AC3F99"/>
    <w:rsid w:val="00AC53B6"/>
    <w:rsid w:val="00AC5B30"/>
    <w:rsid w:val="00AD6DDD"/>
    <w:rsid w:val="00AF0BB7"/>
    <w:rsid w:val="00AF1BAA"/>
    <w:rsid w:val="00AF2BC5"/>
    <w:rsid w:val="00B129C8"/>
    <w:rsid w:val="00B166F6"/>
    <w:rsid w:val="00B17525"/>
    <w:rsid w:val="00B179D6"/>
    <w:rsid w:val="00B22603"/>
    <w:rsid w:val="00B30BEF"/>
    <w:rsid w:val="00B32FA5"/>
    <w:rsid w:val="00B3385A"/>
    <w:rsid w:val="00B35D02"/>
    <w:rsid w:val="00B367DE"/>
    <w:rsid w:val="00B42AA3"/>
    <w:rsid w:val="00B43665"/>
    <w:rsid w:val="00B44A99"/>
    <w:rsid w:val="00B45B21"/>
    <w:rsid w:val="00B45E03"/>
    <w:rsid w:val="00B5587A"/>
    <w:rsid w:val="00B77B70"/>
    <w:rsid w:val="00B8001B"/>
    <w:rsid w:val="00B80A28"/>
    <w:rsid w:val="00B837B4"/>
    <w:rsid w:val="00B868C3"/>
    <w:rsid w:val="00B90570"/>
    <w:rsid w:val="00B9249A"/>
    <w:rsid w:val="00BA0D3F"/>
    <w:rsid w:val="00BA1447"/>
    <w:rsid w:val="00BA5448"/>
    <w:rsid w:val="00BA5B05"/>
    <w:rsid w:val="00BB4767"/>
    <w:rsid w:val="00BB65DC"/>
    <w:rsid w:val="00BB6CE4"/>
    <w:rsid w:val="00BC0982"/>
    <w:rsid w:val="00BC2F02"/>
    <w:rsid w:val="00BE39F2"/>
    <w:rsid w:val="00BE5A27"/>
    <w:rsid w:val="00BE7AFE"/>
    <w:rsid w:val="00BF2FFF"/>
    <w:rsid w:val="00BF3DBE"/>
    <w:rsid w:val="00BF503A"/>
    <w:rsid w:val="00C02753"/>
    <w:rsid w:val="00C2101D"/>
    <w:rsid w:val="00C22EC5"/>
    <w:rsid w:val="00C25804"/>
    <w:rsid w:val="00C34D69"/>
    <w:rsid w:val="00C4046E"/>
    <w:rsid w:val="00C41B98"/>
    <w:rsid w:val="00C628FC"/>
    <w:rsid w:val="00C66240"/>
    <w:rsid w:val="00C74523"/>
    <w:rsid w:val="00C77182"/>
    <w:rsid w:val="00C814AF"/>
    <w:rsid w:val="00C82E74"/>
    <w:rsid w:val="00C932A0"/>
    <w:rsid w:val="00C95DAF"/>
    <w:rsid w:val="00CA135C"/>
    <w:rsid w:val="00CA2495"/>
    <w:rsid w:val="00CA6465"/>
    <w:rsid w:val="00CB2F76"/>
    <w:rsid w:val="00CB696E"/>
    <w:rsid w:val="00CC07A5"/>
    <w:rsid w:val="00CC50B9"/>
    <w:rsid w:val="00CC7778"/>
    <w:rsid w:val="00CD531E"/>
    <w:rsid w:val="00CE7984"/>
    <w:rsid w:val="00CF7799"/>
    <w:rsid w:val="00D02669"/>
    <w:rsid w:val="00D07403"/>
    <w:rsid w:val="00D07BEA"/>
    <w:rsid w:val="00D11042"/>
    <w:rsid w:val="00D11314"/>
    <w:rsid w:val="00D22227"/>
    <w:rsid w:val="00D22FCC"/>
    <w:rsid w:val="00D236E0"/>
    <w:rsid w:val="00D252DF"/>
    <w:rsid w:val="00D278A2"/>
    <w:rsid w:val="00D32A5D"/>
    <w:rsid w:val="00D34F9D"/>
    <w:rsid w:val="00D43AC7"/>
    <w:rsid w:val="00D46AF6"/>
    <w:rsid w:val="00D51A3B"/>
    <w:rsid w:val="00D5282B"/>
    <w:rsid w:val="00D56DA5"/>
    <w:rsid w:val="00D8137E"/>
    <w:rsid w:val="00D83303"/>
    <w:rsid w:val="00D838CD"/>
    <w:rsid w:val="00D869BA"/>
    <w:rsid w:val="00D9435B"/>
    <w:rsid w:val="00DB2495"/>
    <w:rsid w:val="00DB251F"/>
    <w:rsid w:val="00DB553E"/>
    <w:rsid w:val="00DC5CE5"/>
    <w:rsid w:val="00DC6B9E"/>
    <w:rsid w:val="00DD35DA"/>
    <w:rsid w:val="00DD38FB"/>
    <w:rsid w:val="00DD791D"/>
    <w:rsid w:val="00DE0933"/>
    <w:rsid w:val="00DE1E5F"/>
    <w:rsid w:val="00DE5192"/>
    <w:rsid w:val="00DE5B03"/>
    <w:rsid w:val="00E03ADE"/>
    <w:rsid w:val="00E07621"/>
    <w:rsid w:val="00E07887"/>
    <w:rsid w:val="00E107CC"/>
    <w:rsid w:val="00E11AC2"/>
    <w:rsid w:val="00E157CA"/>
    <w:rsid w:val="00E24490"/>
    <w:rsid w:val="00E26C49"/>
    <w:rsid w:val="00E26C9A"/>
    <w:rsid w:val="00E4014E"/>
    <w:rsid w:val="00E457F0"/>
    <w:rsid w:val="00E45CFE"/>
    <w:rsid w:val="00E71A3A"/>
    <w:rsid w:val="00E77093"/>
    <w:rsid w:val="00E8212C"/>
    <w:rsid w:val="00E833DB"/>
    <w:rsid w:val="00E85773"/>
    <w:rsid w:val="00E870E9"/>
    <w:rsid w:val="00E922C9"/>
    <w:rsid w:val="00EA1AE3"/>
    <w:rsid w:val="00EA1B2C"/>
    <w:rsid w:val="00EA4F2A"/>
    <w:rsid w:val="00EB0FBE"/>
    <w:rsid w:val="00EB16B6"/>
    <w:rsid w:val="00EC4969"/>
    <w:rsid w:val="00EC6586"/>
    <w:rsid w:val="00EC679F"/>
    <w:rsid w:val="00ED2F7C"/>
    <w:rsid w:val="00ED7D09"/>
    <w:rsid w:val="00EE2308"/>
    <w:rsid w:val="00EE7092"/>
    <w:rsid w:val="00EF6C0E"/>
    <w:rsid w:val="00F0701E"/>
    <w:rsid w:val="00F070DE"/>
    <w:rsid w:val="00F1128B"/>
    <w:rsid w:val="00F11466"/>
    <w:rsid w:val="00F11D8B"/>
    <w:rsid w:val="00F16B52"/>
    <w:rsid w:val="00F24691"/>
    <w:rsid w:val="00F26324"/>
    <w:rsid w:val="00F3029A"/>
    <w:rsid w:val="00F3244F"/>
    <w:rsid w:val="00F36BC8"/>
    <w:rsid w:val="00F44E5D"/>
    <w:rsid w:val="00F45C1E"/>
    <w:rsid w:val="00F46920"/>
    <w:rsid w:val="00F52BB0"/>
    <w:rsid w:val="00F54208"/>
    <w:rsid w:val="00F67417"/>
    <w:rsid w:val="00F76115"/>
    <w:rsid w:val="00F7653F"/>
    <w:rsid w:val="00F801D7"/>
    <w:rsid w:val="00F830D8"/>
    <w:rsid w:val="00F852EA"/>
    <w:rsid w:val="00F85BC6"/>
    <w:rsid w:val="00F9001D"/>
    <w:rsid w:val="00F9024E"/>
    <w:rsid w:val="00FA66E6"/>
    <w:rsid w:val="00FB03B4"/>
    <w:rsid w:val="00FB2BEC"/>
    <w:rsid w:val="00FB35A0"/>
    <w:rsid w:val="00FB3B7C"/>
    <w:rsid w:val="00FC0F66"/>
    <w:rsid w:val="00FC15C4"/>
    <w:rsid w:val="00FC656F"/>
    <w:rsid w:val="00FD2C04"/>
    <w:rsid w:val="00FD7384"/>
    <w:rsid w:val="00FE3BDC"/>
    <w:rsid w:val="00FE4CB0"/>
    <w:rsid w:val="00FF5470"/>
    <w:rsid w:val="00FF58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503"/>
    <w:pPr>
      <w:overflowPunct w:val="0"/>
      <w:autoSpaceDE w:val="0"/>
      <w:autoSpaceDN w:val="0"/>
      <w:adjustRightInd w:val="0"/>
      <w:spacing w:after="180" w:line="240" w:lineRule="auto"/>
      <w:jc w:val="both"/>
      <w:textAlignment w:val="baseline"/>
    </w:pPr>
    <w:rPr>
      <w:rFonts w:ascii="Times New Roman" w:eastAsia="MS Mincho" w:hAnsi="Times New Roman" w:cs="Times New Roman"/>
      <w:sz w:val="20"/>
      <w:szCs w:val="20"/>
      <w:lang w:eastAsia="ja-JP"/>
    </w:rPr>
  </w:style>
  <w:style w:type="paragraph" w:styleId="Heading1">
    <w:name w:val="heading 1"/>
    <w:next w:val="Normal"/>
    <w:link w:val="Heading1Char"/>
    <w:qFormat/>
    <w:rsid w:val="00A43463"/>
    <w:pPr>
      <w:keepNext/>
      <w:keepLines/>
      <w:numPr>
        <w:numId w:val="18"/>
      </w:numPr>
      <w:pBdr>
        <w:top w:val="single" w:sz="12" w:space="3" w:color="auto"/>
      </w:pBdr>
      <w:overflowPunct w:val="0"/>
      <w:autoSpaceDE w:val="0"/>
      <w:autoSpaceDN w:val="0"/>
      <w:adjustRightInd w:val="0"/>
      <w:spacing w:before="240" w:after="180" w:line="240" w:lineRule="auto"/>
      <w:ind w:left="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1C1160"/>
    <w:pPr>
      <w:numPr>
        <w:ilvl w:val="1"/>
      </w:numPr>
      <w:pBdr>
        <w:top w:val="none" w:sz="0" w:space="0" w:color="auto"/>
      </w:pBdr>
      <w:spacing w:before="180"/>
      <w:outlineLvl w:val="1"/>
    </w:pPr>
    <w:rPr>
      <w:sz w:val="32"/>
      <w:lang w:eastAsia="x-none"/>
    </w:rPr>
  </w:style>
  <w:style w:type="paragraph" w:styleId="Heading3">
    <w:name w:val="heading 3"/>
    <w:basedOn w:val="Heading2"/>
    <w:next w:val="Normal"/>
    <w:link w:val="Heading3Char"/>
    <w:qFormat/>
    <w:rsid w:val="00A43463"/>
    <w:pPr>
      <w:numPr>
        <w:ilvl w:val="2"/>
      </w:numPr>
      <w:outlineLvl w:val="2"/>
    </w:pPr>
    <w:rPr>
      <w:sz w:val="28"/>
    </w:rPr>
  </w:style>
  <w:style w:type="paragraph" w:styleId="Heading4">
    <w:name w:val="heading 4"/>
    <w:basedOn w:val="Heading3"/>
    <w:next w:val="Normal"/>
    <w:link w:val="Heading4Char"/>
    <w:qFormat/>
    <w:rsid w:val="00BA5B05"/>
    <w:pPr>
      <w:numPr>
        <w:ilvl w:val="3"/>
      </w:numPr>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
    <w:name w:val="B1"/>
    <w:basedOn w:val="List"/>
    <w:rsid w:val="000C4CB6"/>
    <w:pPr>
      <w:ind w:left="738" w:hanging="454"/>
    </w:pPr>
  </w:style>
  <w:style w:type="paragraph" w:customStyle="1" w:styleId="B10">
    <w:name w:val="B1+"/>
    <w:basedOn w:val="B1"/>
    <w:rsid w:val="000C4CB6"/>
    <w:pPr>
      <w:ind w:left="0" w:firstLine="0"/>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1"/>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2"/>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3"/>
      </w:numPr>
      <w:tabs>
        <w:tab w:val="left" w:pos="851"/>
      </w:tabs>
    </w:pPr>
  </w:style>
  <w:style w:type="paragraph" w:customStyle="1" w:styleId="BN">
    <w:name w:val="BN"/>
    <w:basedOn w:val="Normal"/>
    <w:rsid w:val="000C4CB6"/>
    <w:pPr>
      <w:numPr>
        <w:numId w:val="4"/>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A43463"/>
    <w:rPr>
      <w:rFonts w:ascii="Arial" w:eastAsia="Times New Roman" w:hAnsi="Arial" w:cs="Times New Roman"/>
      <w:sz w:val="36"/>
      <w:szCs w:val="20"/>
    </w:rPr>
  </w:style>
  <w:style w:type="character" w:customStyle="1" w:styleId="Heading2Char">
    <w:name w:val="Heading 2 Char"/>
    <w:basedOn w:val="DefaultParagraphFont"/>
    <w:link w:val="Heading2"/>
    <w:rsid w:val="001C1160"/>
    <w:rPr>
      <w:rFonts w:ascii="Arial" w:eastAsia="Times New Roman" w:hAnsi="Arial" w:cs="Times New Roman"/>
      <w:sz w:val="32"/>
      <w:szCs w:val="20"/>
      <w:lang w:eastAsia="x-none"/>
    </w:rPr>
  </w:style>
  <w:style w:type="character" w:customStyle="1" w:styleId="Heading3Char">
    <w:name w:val="Heading 3 Char"/>
    <w:basedOn w:val="DefaultParagraphFont"/>
    <w:link w:val="Heading3"/>
    <w:rsid w:val="00A43463"/>
    <w:rPr>
      <w:rFonts w:ascii="Arial" w:eastAsia="Times New Roman" w:hAnsi="Arial" w:cs="Times New Roman"/>
      <w:sz w:val="28"/>
      <w:szCs w:val="20"/>
      <w:lang w:eastAsia="x-none"/>
    </w:rPr>
  </w:style>
  <w:style w:type="character" w:customStyle="1" w:styleId="Heading4Char">
    <w:name w:val="Heading 4 Char"/>
    <w:basedOn w:val="DefaultParagraphFont"/>
    <w:link w:val="Heading4"/>
    <w:rsid w:val="00BA5B05"/>
    <w:rPr>
      <w:rFonts w:ascii="Arial" w:eastAsia="Times New Roman" w:hAnsi="Arial" w:cs="Times New Roman"/>
      <w:sz w:val="24"/>
      <w:szCs w:val="20"/>
      <w:lang w:eastAsia="x-none"/>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uiPriority w:val="39"/>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uiPriority w:val="39"/>
    <w:rsid w:val="000C4CB6"/>
    <w:pPr>
      <w:spacing w:before="0"/>
      <w:ind w:left="851" w:hanging="851"/>
    </w:pPr>
    <w:rPr>
      <w:sz w:val="20"/>
    </w:rPr>
  </w:style>
  <w:style w:type="paragraph" w:styleId="TOC3">
    <w:name w:val="toc 3"/>
    <w:basedOn w:val="TOC2"/>
    <w:uiPriority w:val="39"/>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paragraph" w:styleId="ListParagraph">
    <w:name w:val="List Paragraph"/>
    <w:basedOn w:val="Normal"/>
    <w:uiPriority w:val="34"/>
    <w:qFormat/>
    <w:rsid w:val="002D7241"/>
    <w:pPr>
      <w:ind w:left="720"/>
      <w:contextualSpacing/>
    </w:pPr>
  </w:style>
  <w:style w:type="paragraph" w:styleId="CommentText">
    <w:name w:val="annotation text"/>
    <w:basedOn w:val="Normal"/>
    <w:link w:val="CommentTextChar"/>
    <w:rsid w:val="001145A8"/>
    <w:rPr>
      <w:rFonts w:eastAsiaTheme="minorEastAsia"/>
    </w:rPr>
  </w:style>
  <w:style w:type="character" w:customStyle="1" w:styleId="CommentTextChar">
    <w:name w:val="Comment Text Char"/>
    <w:basedOn w:val="DefaultParagraphFont"/>
    <w:link w:val="CommentText"/>
    <w:uiPriority w:val="99"/>
    <w:rsid w:val="001145A8"/>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rsid w:val="001145A8"/>
    <w:rPr>
      <w:sz w:val="16"/>
      <w:szCs w:val="16"/>
    </w:rPr>
  </w:style>
  <w:style w:type="paragraph" w:styleId="Date">
    <w:name w:val="Date"/>
    <w:basedOn w:val="Normal"/>
    <w:next w:val="Normal"/>
    <w:link w:val="DateChar"/>
    <w:rsid w:val="00330729"/>
    <w:rPr>
      <w:rFonts w:eastAsiaTheme="minorEastAsia"/>
    </w:rPr>
  </w:style>
  <w:style w:type="character" w:customStyle="1" w:styleId="DateChar">
    <w:name w:val="Date Char"/>
    <w:basedOn w:val="DefaultParagraphFont"/>
    <w:link w:val="Date"/>
    <w:rsid w:val="00330729"/>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5717CC"/>
    <w:rPr>
      <w:color w:val="0000FF" w:themeColor="hyperlink"/>
      <w:u w:val="single"/>
    </w:rPr>
  </w:style>
  <w:style w:type="table" w:styleId="TableGrid">
    <w:name w:val="Table Grid"/>
    <w:basedOn w:val="TableNormal"/>
    <w:uiPriority w:val="59"/>
    <w:rsid w:val="00A10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B2F7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n-US"/>
    </w:rPr>
  </w:style>
  <w:style w:type="paragraph" w:customStyle="1" w:styleId="TableStyle2">
    <w:name w:val="Table Style 2"/>
    <w:rsid w:val="00CB2F76"/>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 w:type="numbering" w:customStyle="1" w:styleId="Dash">
    <w:name w:val="Dash"/>
    <w:rsid w:val="00CB2F76"/>
    <w:pPr>
      <w:numPr>
        <w:numId w:val="5"/>
      </w:numPr>
    </w:pPr>
  </w:style>
  <w:style w:type="table" w:styleId="LightList-Accent1">
    <w:name w:val="Light List Accent 1"/>
    <w:basedOn w:val="TableNormal"/>
    <w:uiPriority w:val="61"/>
    <w:rsid w:val="00BB6CE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5">
    <w:name w:val="Medium Shading 2 Accent 5"/>
    <w:basedOn w:val="TableNormal"/>
    <w:uiPriority w:val="64"/>
    <w:rsid w:val="00BB6C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BB6CE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DE5B0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CommentSubject">
    <w:name w:val="annotation subject"/>
    <w:basedOn w:val="CommentText"/>
    <w:next w:val="CommentText"/>
    <w:link w:val="CommentSubjectChar"/>
    <w:uiPriority w:val="99"/>
    <w:semiHidden/>
    <w:unhideWhenUsed/>
    <w:rsid w:val="00284D96"/>
    <w:pPr>
      <w:spacing w:after="0"/>
    </w:pPr>
    <w:rPr>
      <w:rFonts w:eastAsia="Times New Roman"/>
      <w:b/>
      <w:bCs/>
    </w:rPr>
  </w:style>
  <w:style w:type="character" w:customStyle="1" w:styleId="CommentSubjectChar">
    <w:name w:val="Comment Subject Char"/>
    <w:basedOn w:val="CommentTextChar"/>
    <w:link w:val="CommentSubject"/>
    <w:uiPriority w:val="99"/>
    <w:semiHidden/>
    <w:rsid w:val="00284D9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F0BB7"/>
    <w:pPr>
      <w:overflowPunct/>
      <w:autoSpaceDE/>
      <w:autoSpaceDN/>
      <w:adjustRightInd/>
      <w:spacing w:before="100" w:beforeAutospacing="1" w:after="100" w:afterAutospacing="1"/>
      <w:textAlignment w:val="auto"/>
    </w:pPr>
    <w:rPr>
      <w:sz w:val="24"/>
      <w:szCs w:val="24"/>
      <w:lang w:val="en-US"/>
    </w:rPr>
  </w:style>
  <w:style w:type="character" w:customStyle="1" w:styleId="apple-converted-space">
    <w:name w:val="apple-converted-space"/>
    <w:basedOn w:val="DefaultParagraphFont"/>
    <w:rsid w:val="00AF0BB7"/>
  </w:style>
  <w:style w:type="character" w:styleId="HTMLCode">
    <w:name w:val="HTML Code"/>
    <w:basedOn w:val="DefaultParagraphFont"/>
    <w:uiPriority w:val="99"/>
    <w:semiHidden/>
    <w:unhideWhenUsed/>
    <w:rsid w:val="00AF0BB7"/>
    <w:rPr>
      <w:rFonts w:ascii="Courier New" w:eastAsia="Times New Roman" w:hAnsi="Courier New" w:cs="Courier New"/>
      <w:sz w:val="20"/>
      <w:szCs w:val="20"/>
    </w:rPr>
  </w:style>
  <w:style w:type="character" w:customStyle="1" w:styleId="keep-together">
    <w:name w:val="keep-together"/>
    <w:basedOn w:val="DefaultParagraphFont"/>
    <w:rsid w:val="00AF0BB7"/>
  </w:style>
  <w:style w:type="paragraph" w:styleId="Caption">
    <w:name w:val="caption"/>
    <w:basedOn w:val="Normal"/>
    <w:next w:val="Normal"/>
    <w:uiPriority w:val="35"/>
    <w:unhideWhenUsed/>
    <w:qFormat/>
    <w:rsid w:val="002578F0"/>
    <w:pPr>
      <w:spacing w:after="200"/>
    </w:pPr>
    <w:rPr>
      <w:rFonts w:asciiTheme="minorHAnsi" w:hAnsiTheme="minorHAnsi"/>
      <w:b/>
      <w:bCs/>
      <w:sz w:val="21"/>
      <w:szCs w:val="18"/>
    </w:rPr>
  </w:style>
  <w:style w:type="numbering" w:customStyle="1" w:styleId="OPNFVgk">
    <w:name w:val="OPNFV_gk"/>
    <w:uiPriority w:val="99"/>
    <w:rsid w:val="000D5490"/>
    <w:pPr>
      <w:numPr>
        <w:numId w:val="14"/>
      </w:numPr>
    </w:pPr>
  </w:style>
  <w:style w:type="character" w:styleId="Strong">
    <w:name w:val="Strong"/>
    <w:basedOn w:val="DefaultParagraphFont"/>
    <w:uiPriority w:val="22"/>
    <w:qFormat/>
    <w:rsid w:val="002578F0"/>
    <w:rPr>
      <w:b/>
      <w:bCs/>
    </w:rPr>
  </w:style>
  <w:style w:type="table" w:styleId="LightList">
    <w:name w:val="Light List"/>
    <w:basedOn w:val="TableNormal"/>
    <w:uiPriority w:val="61"/>
    <w:rsid w:val="002578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uthor-a-z77zz76zfz74zmz86zz122zez76zhqz68zctz69zz72z">
    <w:name w:val="author-a-z77zz76zfz74zmz86zz122zez76zhqz68zctz69zz72z"/>
    <w:basedOn w:val="DefaultParagraphFont"/>
    <w:rsid w:val="0058320D"/>
  </w:style>
  <w:style w:type="character" w:customStyle="1" w:styleId="author-a-6z75zz70zz74zdz73zz65zz77zz87z5l4z89zhhs">
    <w:name w:val="author-a-6z75zz70zz74zdz73zz65zz77zz87z5l4z89zhhs"/>
    <w:basedOn w:val="DefaultParagraphFont"/>
    <w:rsid w:val="0058320D"/>
  </w:style>
  <w:style w:type="character" w:customStyle="1" w:styleId="author-a-u9bkz67zz86zbz79zyz85zw305gj">
    <w:name w:val="author-a-u9bkz67zz86zbz79zyz85zw305gj"/>
    <w:basedOn w:val="DefaultParagraphFont"/>
    <w:rsid w:val="00BA5B05"/>
  </w:style>
  <w:style w:type="character" w:styleId="FollowedHyperlink">
    <w:name w:val="FollowedHyperlink"/>
    <w:basedOn w:val="DefaultParagraphFont"/>
    <w:uiPriority w:val="99"/>
    <w:semiHidden/>
    <w:unhideWhenUsed/>
    <w:rsid w:val="00BA5B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503"/>
    <w:pPr>
      <w:overflowPunct w:val="0"/>
      <w:autoSpaceDE w:val="0"/>
      <w:autoSpaceDN w:val="0"/>
      <w:adjustRightInd w:val="0"/>
      <w:spacing w:after="180" w:line="240" w:lineRule="auto"/>
      <w:jc w:val="both"/>
      <w:textAlignment w:val="baseline"/>
    </w:pPr>
    <w:rPr>
      <w:rFonts w:ascii="Times New Roman" w:eastAsia="MS Mincho" w:hAnsi="Times New Roman" w:cs="Times New Roman"/>
      <w:sz w:val="20"/>
      <w:szCs w:val="20"/>
      <w:lang w:eastAsia="ja-JP"/>
    </w:rPr>
  </w:style>
  <w:style w:type="paragraph" w:styleId="Heading1">
    <w:name w:val="heading 1"/>
    <w:next w:val="Normal"/>
    <w:link w:val="Heading1Char"/>
    <w:qFormat/>
    <w:rsid w:val="00A43463"/>
    <w:pPr>
      <w:keepNext/>
      <w:keepLines/>
      <w:numPr>
        <w:numId w:val="18"/>
      </w:numPr>
      <w:pBdr>
        <w:top w:val="single" w:sz="12" w:space="3" w:color="auto"/>
      </w:pBdr>
      <w:overflowPunct w:val="0"/>
      <w:autoSpaceDE w:val="0"/>
      <w:autoSpaceDN w:val="0"/>
      <w:adjustRightInd w:val="0"/>
      <w:spacing w:before="240" w:after="180" w:line="240" w:lineRule="auto"/>
      <w:ind w:left="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1C1160"/>
    <w:pPr>
      <w:numPr>
        <w:ilvl w:val="1"/>
      </w:numPr>
      <w:pBdr>
        <w:top w:val="none" w:sz="0" w:space="0" w:color="auto"/>
      </w:pBdr>
      <w:spacing w:before="180"/>
      <w:outlineLvl w:val="1"/>
    </w:pPr>
    <w:rPr>
      <w:sz w:val="32"/>
      <w:lang w:eastAsia="x-none"/>
    </w:rPr>
  </w:style>
  <w:style w:type="paragraph" w:styleId="Heading3">
    <w:name w:val="heading 3"/>
    <w:basedOn w:val="Heading2"/>
    <w:next w:val="Normal"/>
    <w:link w:val="Heading3Char"/>
    <w:qFormat/>
    <w:rsid w:val="00A43463"/>
    <w:pPr>
      <w:numPr>
        <w:ilvl w:val="2"/>
      </w:numPr>
      <w:outlineLvl w:val="2"/>
    </w:pPr>
    <w:rPr>
      <w:sz w:val="28"/>
    </w:rPr>
  </w:style>
  <w:style w:type="paragraph" w:styleId="Heading4">
    <w:name w:val="heading 4"/>
    <w:basedOn w:val="Heading3"/>
    <w:next w:val="Normal"/>
    <w:link w:val="Heading4Char"/>
    <w:qFormat/>
    <w:rsid w:val="00BA5B05"/>
    <w:pPr>
      <w:numPr>
        <w:ilvl w:val="3"/>
      </w:numPr>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
    <w:name w:val="B1"/>
    <w:basedOn w:val="List"/>
    <w:rsid w:val="000C4CB6"/>
    <w:pPr>
      <w:ind w:left="738" w:hanging="454"/>
    </w:pPr>
  </w:style>
  <w:style w:type="paragraph" w:customStyle="1" w:styleId="B10">
    <w:name w:val="B1+"/>
    <w:basedOn w:val="B1"/>
    <w:rsid w:val="000C4CB6"/>
    <w:pPr>
      <w:ind w:left="0" w:firstLine="0"/>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1"/>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2"/>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3"/>
      </w:numPr>
      <w:tabs>
        <w:tab w:val="left" w:pos="851"/>
      </w:tabs>
    </w:pPr>
  </w:style>
  <w:style w:type="paragraph" w:customStyle="1" w:styleId="BN">
    <w:name w:val="BN"/>
    <w:basedOn w:val="Normal"/>
    <w:rsid w:val="000C4CB6"/>
    <w:pPr>
      <w:numPr>
        <w:numId w:val="4"/>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A43463"/>
    <w:rPr>
      <w:rFonts w:ascii="Arial" w:eastAsia="Times New Roman" w:hAnsi="Arial" w:cs="Times New Roman"/>
      <w:sz w:val="36"/>
      <w:szCs w:val="20"/>
    </w:rPr>
  </w:style>
  <w:style w:type="character" w:customStyle="1" w:styleId="Heading2Char">
    <w:name w:val="Heading 2 Char"/>
    <w:basedOn w:val="DefaultParagraphFont"/>
    <w:link w:val="Heading2"/>
    <w:rsid w:val="001C1160"/>
    <w:rPr>
      <w:rFonts w:ascii="Arial" w:eastAsia="Times New Roman" w:hAnsi="Arial" w:cs="Times New Roman"/>
      <w:sz w:val="32"/>
      <w:szCs w:val="20"/>
      <w:lang w:eastAsia="x-none"/>
    </w:rPr>
  </w:style>
  <w:style w:type="character" w:customStyle="1" w:styleId="Heading3Char">
    <w:name w:val="Heading 3 Char"/>
    <w:basedOn w:val="DefaultParagraphFont"/>
    <w:link w:val="Heading3"/>
    <w:rsid w:val="00A43463"/>
    <w:rPr>
      <w:rFonts w:ascii="Arial" w:eastAsia="Times New Roman" w:hAnsi="Arial" w:cs="Times New Roman"/>
      <w:sz w:val="28"/>
      <w:szCs w:val="20"/>
      <w:lang w:eastAsia="x-none"/>
    </w:rPr>
  </w:style>
  <w:style w:type="character" w:customStyle="1" w:styleId="Heading4Char">
    <w:name w:val="Heading 4 Char"/>
    <w:basedOn w:val="DefaultParagraphFont"/>
    <w:link w:val="Heading4"/>
    <w:rsid w:val="00BA5B05"/>
    <w:rPr>
      <w:rFonts w:ascii="Arial" w:eastAsia="Times New Roman" w:hAnsi="Arial" w:cs="Times New Roman"/>
      <w:sz w:val="24"/>
      <w:szCs w:val="20"/>
      <w:lang w:eastAsia="x-none"/>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uiPriority w:val="39"/>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uiPriority w:val="39"/>
    <w:rsid w:val="000C4CB6"/>
    <w:pPr>
      <w:spacing w:before="0"/>
      <w:ind w:left="851" w:hanging="851"/>
    </w:pPr>
    <w:rPr>
      <w:sz w:val="20"/>
    </w:rPr>
  </w:style>
  <w:style w:type="paragraph" w:styleId="TOC3">
    <w:name w:val="toc 3"/>
    <w:basedOn w:val="TOC2"/>
    <w:uiPriority w:val="39"/>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paragraph" w:styleId="ListParagraph">
    <w:name w:val="List Paragraph"/>
    <w:basedOn w:val="Normal"/>
    <w:uiPriority w:val="34"/>
    <w:qFormat/>
    <w:rsid w:val="002D7241"/>
    <w:pPr>
      <w:ind w:left="720"/>
      <w:contextualSpacing/>
    </w:pPr>
  </w:style>
  <w:style w:type="paragraph" w:styleId="CommentText">
    <w:name w:val="annotation text"/>
    <w:basedOn w:val="Normal"/>
    <w:link w:val="CommentTextChar"/>
    <w:rsid w:val="001145A8"/>
    <w:rPr>
      <w:rFonts w:eastAsiaTheme="minorEastAsia"/>
    </w:rPr>
  </w:style>
  <w:style w:type="character" w:customStyle="1" w:styleId="CommentTextChar">
    <w:name w:val="Comment Text Char"/>
    <w:basedOn w:val="DefaultParagraphFont"/>
    <w:link w:val="CommentText"/>
    <w:uiPriority w:val="99"/>
    <w:rsid w:val="001145A8"/>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rsid w:val="001145A8"/>
    <w:rPr>
      <w:sz w:val="16"/>
      <w:szCs w:val="16"/>
    </w:rPr>
  </w:style>
  <w:style w:type="paragraph" w:styleId="Date">
    <w:name w:val="Date"/>
    <w:basedOn w:val="Normal"/>
    <w:next w:val="Normal"/>
    <w:link w:val="DateChar"/>
    <w:rsid w:val="00330729"/>
    <w:rPr>
      <w:rFonts w:eastAsiaTheme="minorEastAsia"/>
    </w:rPr>
  </w:style>
  <w:style w:type="character" w:customStyle="1" w:styleId="DateChar">
    <w:name w:val="Date Char"/>
    <w:basedOn w:val="DefaultParagraphFont"/>
    <w:link w:val="Date"/>
    <w:rsid w:val="00330729"/>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5717CC"/>
    <w:rPr>
      <w:color w:val="0000FF" w:themeColor="hyperlink"/>
      <w:u w:val="single"/>
    </w:rPr>
  </w:style>
  <w:style w:type="table" w:styleId="TableGrid">
    <w:name w:val="Table Grid"/>
    <w:basedOn w:val="TableNormal"/>
    <w:uiPriority w:val="59"/>
    <w:rsid w:val="00A10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B2F7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n-US"/>
    </w:rPr>
  </w:style>
  <w:style w:type="paragraph" w:customStyle="1" w:styleId="TableStyle2">
    <w:name w:val="Table Style 2"/>
    <w:rsid w:val="00CB2F76"/>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 w:type="numbering" w:customStyle="1" w:styleId="Dash">
    <w:name w:val="Dash"/>
    <w:rsid w:val="00CB2F76"/>
    <w:pPr>
      <w:numPr>
        <w:numId w:val="5"/>
      </w:numPr>
    </w:pPr>
  </w:style>
  <w:style w:type="table" w:styleId="LightList-Accent1">
    <w:name w:val="Light List Accent 1"/>
    <w:basedOn w:val="TableNormal"/>
    <w:uiPriority w:val="61"/>
    <w:rsid w:val="00BB6CE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5">
    <w:name w:val="Medium Shading 2 Accent 5"/>
    <w:basedOn w:val="TableNormal"/>
    <w:uiPriority w:val="64"/>
    <w:rsid w:val="00BB6C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BB6CE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DE5B0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CommentSubject">
    <w:name w:val="annotation subject"/>
    <w:basedOn w:val="CommentText"/>
    <w:next w:val="CommentText"/>
    <w:link w:val="CommentSubjectChar"/>
    <w:uiPriority w:val="99"/>
    <w:semiHidden/>
    <w:unhideWhenUsed/>
    <w:rsid w:val="00284D96"/>
    <w:pPr>
      <w:spacing w:after="0"/>
    </w:pPr>
    <w:rPr>
      <w:rFonts w:eastAsia="Times New Roman"/>
      <w:b/>
      <w:bCs/>
    </w:rPr>
  </w:style>
  <w:style w:type="character" w:customStyle="1" w:styleId="CommentSubjectChar">
    <w:name w:val="Comment Subject Char"/>
    <w:basedOn w:val="CommentTextChar"/>
    <w:link w:val="CommentSubject"/>
    <w:uiPriority w:val="99"/>
    <w:semiHidden/>
    <w:rsid w:val="00284D9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F0BB7"/>
    <w:pPr>
      <w:overflowPunct/>
      <w:autoSpaceDE/>
      <w:autoSpaceDN/>
      <w:adjustRightInd/>
      <w:spacing w:before="100" w:beforeAutospacing="1" w:after="100" w:afterAutospacing="1"/>
      <w:textAlignment w:val="auto"/>
    </w:pPr>
    <w:rPr>
      <w:sz w:val="24"/>
      <w:szCs w:val="24"/>
      <w:lang w:val="en-US"/>
    </w:rPr>
  </w:style>
  <w:style w:type="character" w:customStyle="1" w:styleId="apple-converted-space">
    <w:name w:val="apple-converted-space"/>
    <w:basedOn w:val="DefaultParagraphFont"/>
    <w:rsid w:val="00AF0BB7"/>
  </w:style>
  <w:style w:type="character" w:styleId="HTMLCode">
    <w:name w:val="HTML Code"/>
    <w:basedOn w:val="DefaultParagraphFont"/>
    <w:uiPriority w:val="99"/>
    <w:semiHidden/>
    <w:unhideWhenUsed/>
    <w:rsid w:val="00AF0BB7"/>
    <w:rPr>
      <w:rFonts w:ascii="Courier New" w:eastAsia="Times New Roman" w:hAnsi="Courier New" w:cs="Courier New"/>
      <w:sz w:val="20"/>
      <w:szCs w:val="20"/>
    </w:rPr>
  </w:style>
  <w:style w:type="character" w:customStyle="1" w:styleId="keep-together">
    <w:name w:val="keep-together"/>
    <w:basedOn w:val="DefaultParagraphFont"/>
    <w:rsid w:val="00AF0BB7"/>
  </w:style>
  <w:style w:type="paragraph" w:styleId="Caption">
    <w:name w:val="caption"/>
    <w:basedOn w:val="Normal"/>
    <w:next w:val="Normal"/>
    <w:uiPriority w:val="35"/>
    <w:unhideWhenUsed/>
    <w:qFormat/>
    <w:rsid w:val="002578F0"/>
    <w:pPr>
      <w:spacing w:after="200"/>
    </w:pPr>
    <w:rPr>
      <w:rFonts w:asciiTheme="minorHAnsi" w:hAnsiTheme="minorHAnsi"/>
      <w:b/>
      <w:bCs/>
      <w:sz w:val="21"/>
      <w:szCs w:val="18"/>
    </w:rPr>
  </w:style>
  <w:style w:type="numbering" w:customStyle="1" w:styleId="OPNFVgk">
    <w:name w:val="OPNFV_gk"/>
    <w:uiPriority w:val="99"/>
    <w:rsid w:val="000D5490"/>
    <w:pPr>
      <w:numPr>
        <w:numId w:val="14"/>
      </w:numPr>
    </w:pPr>
  </w:style>
  <w:style w:type="character" w:styleId="Strong">
    <w:name w:val="Strong"/>
    <w:basedOn w:val="DefaultParagraphFont"/>
    <w:uiPriority w:val="22"/>
    <w:qFormat/>
    <w:rsid w:val="002578F0"/>
    <w:rPr>
      <w:b/>
      <w:bCs/>
    </w:rPr>
  </w:style>
  <w:style w:type="table" w:styleId="LightList">
    <w:name w:val="Light List"/>
    <w:basedOn w:val="TableNormal"/>
    <w:uiPriority w:val="61"/>
    <w:rsid w:val="002578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uthor-a-z77zz76zfz74zmz86zz122zez76zhqz68zctz69zz72z">
    <w:name w:val="author-a-z77zz76zfz74zmz86zz122zez76zhqz68zctz69zz72z"/>
    <w:basedOn w:val="DefaultParagraphFont"/>
    <w:rsid w:val="0058320D"/>
  </w:style>
  <w:style w:type="character" w:customStyle="1" w:styleId="author-a-6z75zz70zz74zdz73zz65zz77zz87z5l4z89zhhs">
    <w:name w:val="author-a-6z75zz70zz74zdz73zz65zz77zz87z5l4z89zhhs"/>
    <w:basedOn w:val="DefaultParagraphFont"/>
    <w:rsid w:val="0058320D"/>
  </w:style>
  <w:style w:type="character" w:customStyle="1" w:styleId="author-a-u9bkz67zz86zbz79zyz85zw305gj">
    <w:name w:val="author-a-u9bkz67zz86zbz79zyz85zw305gj"/>
    <w:basedOn w:val="DefaultParagraphFont"/>
    <w:rsid w:val="00BA5B05"/>
  </w:style>
  <w:style w:type="character" w:styleId="FollowedHyperlink">
    <w:name w:val="FollowedHyperlink"/>
    <w:basedOn w:val="DefaultParagraphFont"/>
    <w:uiPriority w:val="99"/>
    <w:semiHidden/>
    <w:unhideWhenUsed/>
    <w:rsid w:val="00BA5B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4622">
      <w:bodyDiv w:val="1"/>
      <w:marLeft w:val="0"/>
      <w:marRight w:val="0"/>
      <w:marTop w:val="0"/>
      <w:marBottom w:val="0"/>
      <w:divBdr>
        <w:top w:val="none" w:sz="0" w:space="0" w:color="auto"/>
        <w:left w:val="none" w:sz="0" w:space="0" w:color="auto"/>
        <w:bottom w:val="none" w:sz="0" w:space="0" w:color="auto"/>
        <w:right w:val="none" w:sz="0" w:space="0" w:color="auto"/>
      </w:divBdr>
      <w:divsChild>
        <w:div w:id="113600334">
          <w:marLeft w:val="0"/>
          <w:marRight w:val="0"/>
          <w:marTop w:val="0"/>
          <w:marBottom w:val="0"/>
          <w:divBdr>
            <w:top w:val="none" w:sz="0" w:space="0" w:color="auto"/>
            <w:left w:val="none" w:sz="0" w:space="0" w:color="auto"/>
            <w:bottom w:val="none" w:sz="0" w:space="0" w:color="auto"/>
            <w:right w:val="none" w:sz="0" w:space="0" w:color="auto"/>
          </w:divBdr>
        </w:div>
        <w:div w:id="1317304020">
          <w:marLeft w:val="0"/>
          <w:marRight w:val="0"/>
          <w:marTop w:val="0"/>
          <w:marBottom w:val="0"/>
          <w:divBdr>
            <w:top w:val="none" w:sz="0" w:space="0" w:color="auto"/>
            <w:left w:val="none" w:sz="0" w:space="0" w:color="auto"/>
            <w:bottom w:val="none" w:sz="0" w:space="0" w:color="auto"/>
            <w:right w:val="none" w:sz="0" w:space="0" w:color="auto"/>
          </w:divBdr>
        </w:div>
        <w:div w:id="1593583675">
          <w:marLeft w:val="0"/>
          <w:marRight w:val="0"/>
          <w:marTop w:val="0"/>
          <w:marBottom w:val="0"/>
          <w:divBdr>
            <w:top w:val="none" w:sz="0" w:space="0" w:color="auto"/>
            <w:left w:val="none" w:sz="0" w:space="0" w:color="auto"/>
            <w:bottom w:val="none" w:sz="0" w:space="0" w:color="auto"/>
            <w:right w:val="none" w:sz="0" w:space="0" w:color="auto"/>
          </w:divBdr>
        </w:div>
        <w:div w:id="98912647">
          <w:marLeft w:val="0"/>
          <w:marRight w:val="0"/>
          <w:marTop w:val="0"/>
          <w:marBottom w:val="0"/>
          <w:divBdr>
            <w:top w:val="none" w:sz="0" w:space="0" w:color="auto"/>
            <w:left w:val="none" w:sz="0" w:space="0" w:color="auto"/>
            <w:bottom w:val="none" w:sz="0" w:space="0" w:color="auto"/>
            <w:right w:val="none" w:sz="0" w:space="0" w:color="auto"/>
          </w:divBdr>
        </w:div>
        <w:div w:id="1401367308">
          <w:marLeft w:val="0"/>
          <w:marRight w:val="0"/>
          <w:marTop w:val="0"/>
          <w:marBottom w:val="0"/>
          <w:divBdr>
            <w:top w:val="none" w:sz="0" w:space="0" w:color="auto"/>
            <w:left w:val="none" w:sz="0" w:space="0" w:color="auto"/>
            <w:bottom w:val="none" w:sz="0" w:space="0" w:color="auto"/>
            <w:right w:val="none" w:sz="0" w:space="0" w:color="auto"/>
          </w:divBdr>
        </w:div>
        <w:div w:id="58211447">
          <w:marLeft w:val="0"/>
          <w:marRight w:val="0"/>
          <w:marTop w:val="0"/>
          <w:marBottom w:val="0"/>
          <w:divBdr>
            <w:top w:val="none" w:sz="0" w:space="0" w:color="auto"/>
            <w:left w:val="none" w:sz="0" w:space="0" w:color="auto"/>
            <w:bottom w:val="none" w:sz="0" w:space="0" w:color="auto"/>
            <w:right w:val="none" w:sz="0" w:space="0" w:color="auto"/>
          </w:divBdr>
        </w:div>
        <w:div w:id="686716433">
          <w:marLeft w:val="0"/>
          <w:marRight w:val="0"/>
          <w:marTop w:val="0"/>
          <w:marBottom w:val="0"/>
          <w:divBdr>
            <w:top w:val="none" w:sz="0" w:space="0" w:color="auto"/>
            <w:left w:val="none" w:sz="0" w:space="0" w:color="auto"/>
            <w:bottom w:val="none" w:sz="0" w:space="0" w:color="auto"/>
            <w:right w:val="none" w:sz="0" w:space="0" w:color="auto"/>
          </w:divBdr>
        </w:div>
      </w:divsChild>
    </w:div>
    <w:div w:id="133329624">
      <w:bodyDiv w:val="1"/>
      <w:marLeft w:val="0"/>
      <w:marRight w:val="0"/>
      <w:marTop w:val="0"/>
      <w:marBottom w:val="0"/>
      <w:divBdr>
        <w:top w:val="none" w:sz="0" w:space="0" w:color="auto"/>
        <w:left w:val="none" w:sz="0" w:space="0" w:color="auto"/>
        <w:bottom w:val="none" w:sz="0" w:space="0" w:color="auto"/>
        <w:right w:val="none" w:sz="0" w:space="0" w:color="auto"/>
      </w:divBdr>
    </w:div>
    <w:div w:id="285427174">
      <w:bodyDiv w:val="1"/>
      <w:marLeft w:val="0"/>
      <w:marRight w:val="0"/>
      <w:marTop w:val="0"/>
      <w:marBottom w:val="0"/>
      <w:divBdr>
        <w:top w:val="none" w:sz="0" w:space="0" w:color="auto"/>
        <w:left w:val="none" w:sz="0" w:space="0" w:color="auto"/>
        <w:bottom w:val="none" w:sz="0" w:space="0" w:color="auto"/>
        <w:right w:val="none" w:sz="0" w:space="0" w:color="auto"/>
      </w:divBdr>
      <w:divsChild>
        <w:div w:id="283312286">
          <w:marLeft w:val="0"/>
          <w:marRight w:val="0"/>
          <w:marTop w:val="0"/>
          <w:marBottom w:val="0"/>
          <w:divBdr>
            <w:top w:val="none" w:sz="0" w:space="0" w:color="auto"/>
            <w:left w:val="none" w:sz="0" w:space="0" w:color="auto"/>
            <w:bottom w:val="none" w:sz="0" w:space="0" w:color="auto"/>
            <w:right w:val="none" w:sz="0" w:space="0" w:color="auto"/>
          </w:divBdr>
        </w:div>
        <w:div w:id="675615532">
          <w:marLeft w:val="0"/>
          <w:marRight w:val="0"/>
          <w:marTop w:val="0"/>
          <w:marBottom w:val="0"/>
          <w:divBdr>
            <w:top w:val="none" w:sz="0" w:space="0" w:color="auto"/>
            <w:left w:val="none" w:sz="0" w:space="0" w:color="auto"/>
            <w:bottom w:val="none" w:sz="0" w:space="0" w:color="auto"/>
            <w:right w:val="none" w:sz="0" w:space="0" w:color="auto"/>
          </w:divBdr>
        </w:div>
        <w:div w:id="346686361">
          <w:marLeft w:val="0"/>
          <w:marRight w:val="0"/>
          <w:marTop w:val="0"/>
          <w:marBottom w:val="0"/>
          <w:divBdr>
            <w:top w:val="none" w:sz="0" w:space="0" w:color="auto"/>
            <w:left w:val="none" w:sz="0" w:space="0" w:color="auto"/>
            <w:bottom w:val="none" w:sz="0" w:space="0" w:color="auto"/>
            <w:right w:val="none" w:sz="0" w:space="0" w:color="auto"/>
          </w:divBdr>
        </w:div>
      </w:divsChild>
    </w:div>
    <w:div w:id="302931399">
      <w:bodyDiv w:val="1"/>
      <w:marLeft w:val="0"/>
      <w:marRight w:val="0"/>
      <w:marTop w:val="0"/>
      <w:marBottom w:val="0"/>
      <w:divBdr>
        <w:top w:val="none" w:sz="0" w:space="0" w:color="auto"/>
        <w:left w:val="none" w:sz="0" w:space="0" w:color="auto"/>
        <w:bottom w:val="none" w:sz="0" w:space="0" w:color="auto"/>
        <w:right w:val="none" w:sz="0" w:space="0" w:color="auto"/>
      </w:divBdr>
    </w:div>
    <w:div w:id="416438937">
      <w:bodyDiv w:val="1"/>
      <w:marLeft w:val="0"/>
      <w:marRight w:val="0"/>
      <w:marTop w:val="0"/>
      <w:marBottom w:val="0"/>
      <w:divBdr>
        <w:top w:val="none" w:sz="0" w:space="0" w:color="auto"/>
        <w:left w:val="none" w:sz="0" w:space="0" w:color="auto"/>
        <w:bottom w:val="none" w:sz="0" w:space="0" w:color="auto"/>
        <w:right w:val="none" w:sz="0" w:space="0" w:color="auto"/>
      </w:divBdr>
      <w:divsChild>
        <w:div w:id="1662468548">
          <w:marLeft w:val="0"/>
          <w:marRight w:val="0"/>
          <w:marTop w:val="0"/>
          <w:marBottom w:val="0"/>
          <w:divBdr>
            <w:top w:val="none" w:sz="0" w:space="0" w:color="auto"/>
            <w:left w:val="none" w:sz="0" w:space="0" w:color="auto"/>
            <w:bottom w:val="none" w:sz="0" w:space="0" w:color="auto"/>
            <w:right w:val="none" w:sz="0" w:space="0" w:color="auto"/>
          </w:divBdr>
        </w:div>
        <w:div w:id="306327672">
          <w:marLeft w:val="0"/>
          <w:marRight w:val="0"/>
          <w:marTop w:val="0"/>
          <w:marBottom w:val="0"/>
          <w:divBdr>
            <w:top w:val="none" w:sz="0" w:space="0" w:color="auto"/>
            <w:left w:val="none" w:sz="0" w:space="0" w:color="auto"/>
            <w:bottom w:val="none" w:sz="0" w:space="0" w:color="auto"/>
            <w:right w:val="none" w:sz="0" w:space="0" w:color="auto"/>
          </w:divBdr>
        </w:div>
        <w:div w:id="2024897568">
          <w:marLeft w:val="0"/>
          <w:marRight w:val="0"/>
          <w:marTop w:val="0"/>
          <w:marBottom w:val="0"/>
          <w:divBdr>
            <w:top w:val="none" w:sz="0" w:space="0" w:color="auto"/>
            <w:left w:val="none" w:sz="0" w:space="0" w:color="auto"/>
            <w:bottom w:val="none" w:sz="0" w:space="0" w:color="auto"/>
            <w:right w:val="none" w:sz="0" w:space="0" w:color="auto"/>
          </w:divBdr>
        </w:div>
        <w:div w:id="332415995">
          <w:marLeft w:val="0"/>
          <w:marRight w:val="0"/>
          <w:marTop w:val="0"/>
          <w:marBottom w:val="0"/>
          <w:divBdr>
            <w:top w:val="none" w:sz="0" w:space="0" w:color="auto"/>
            <w:left w:val="none" w:sz="0" w:space="0" w:color="auto"/>
            <w:bottom w:val="none" w:sz="0" w:space="0" w:color="auto"/>
            <w:right w:val="none" w:sz="0" w:space="0" w:color="auto"/>
          </w:divBdr>
        </w:div>
        <w:div w:id="87385974">
          <w:marLeft w:val="0"/>
          <w:marRight w:val="0"/>
          <w:marTop w:val="0"/>
          <w:marBottom w:val="0"/>
          <w:divBdr>
            <w:top w:val="none" w:sz="0" w:space="0" w:color="auto"/>
            <w:left w:val="none" w:sz="0" w:space="0" w:color="auto"/>
            <w:bottom w:val="none" w:sz="0" w:space="0" w:color="auto"/>
            <w:right w:val="none" w:sz="0" w:space="0" w:color="auto"/>
          </w:divBdr>
        </w:div>
        <w:div w:id="1313096624">
          <w:marLeft w:val="0"/>
          <w:marRight w:val="0"/>
          <w:marTop w:val="0"/>
          <w:marBottom w:val="0"/>
          <w:divBdr>
            <w:top w:val="none" w:sz="0" w:space="0" w:color="auto"/>
            <w:left w:val="none" w:sz="0" w:space="0" w:color="auto"/>
            <w:bottom w:val="none" w:sz="0" w:space="0" w:color="auto"/>
            <w:right w:val="none" w:sz="0" w:space="0" w:color="auto"/>
          </w:divBdr>
        </w:div>
        <w:div w:id="1200167032">
          <w:marLeft w:val="0"/>
          <w:marRight w:val="0"/>
          <w:marTop w:val="0"/>
          <w:marBottom w:val="0"/>
          <w:divBdr>
            <w:top w:val="none" w:sz="0" w:space="0" w:color="auto"/>
            <w:left w:val="none" w:sz="0" w:space="0" w:color="auto"/>
            <w:bottom w:val="none" w:sz="0" w:space="0" w:color="auto"/>
            <w:right w:val="none" w:sz="0" w:space="0" w:color="auto"/>
          </w:divBdr>
        </w:div>
        <w:div w:id="1211649326">
          <w:marLeft w:val="0"/>
          <w:marRight w:val="0"/>
          <w:marTop w:val="0"/>
          <w:marBottom w:val="0"/>
          <w:divBdr>
            <w:top w:val="none" w:sz="0" w:space="0" w:color="auto"/>
            <w:left w:val="none" w:sz="0" w:space="0" w:color="auto"/>
            <w:bottom w:val="none" w:sz="0" w:space="0" w:color="auto"/>
            <w:right w:val="none" w:sz="0" w:space="0" w:color="auto"/>
          </w:divBdr>
        </w:div>
        <w:div w:id="71707359">
          <w:marLeft w:val="0"/>
          <w:marRight w:val="0"/>
          <w:marTop w:val="0"/>
          <w:marBottom w:val="0"/>
          <w:divBdr>
            <w:top w:val="none" w:sz="0" w:space="0" w:color="auto"/>
            <w:left w:val="none" w:sz="0" w:space="0" w:color="auto"/>
            <w:bottom w:val="none" w:sz="0" w:space="0" w:color="auto"/>
            <w:right w:val="none" w:sz="0" w:space="0" w:color="auto"/>
          </w:divBdr>
        </w:div>
        <w:div w:id="959532974">
          <w:marLeft w:val="0"/>
          <w:marRight w:val="0"/>
          <w:marTop w:val="0"/>
          <w:marBottom w:val="0"/>
          <w:divBdr>
            <w:top w:val="none" w:sz="0" w:space="0" w:color="auto"/>
            <w:left w:val="none" w:sz="0" w:space="0" w:color="auto"/>
            <w:bottom w:val="none" w:sz="0" w:space="0" w:color="auto"/>
            <w:right w:val="none" w:sz="0" w:space="0" w:color="auto"/>
          </w:divBdr>
        </w:div>
        <w:div w:id="1831291087">
          <w:marLeft w:val="0"/>
          <w:marRight w:val="0"/>
          <w:marTop w:val="0"/>
          <w:marBottom w:val="0"/>
          <w:divBdr>
            <w:top w:val="none" w:sz="0" w:space="0" w:color="auto"/>
            <w:left w:val="none" w:sz="0" w:space="0" w:color="auto"/>
            <w:bottom w:val="none" w:sz="0" w:space="0" w:color="auto"/>
            <w:right w:val="none" w:sz="0" w:space="0" w:color="auto"/>
          </w:divBdr>
        </w:div>
        <w:div w:id="1425809664">
          <w:marLeft w:val="0"/>
          <w:marRight w:val="0"/>
          <w:marTop w:val="0"/>
          <w:marBottom w:val="0"/>
          <w:divBdr>
            <w:top w:val="none" w:sz="0" w:space="0" w:color="auto"/>
            <w:left w:val="none" w:sz="0" w:space="0" w:color="auto"/>
            <w:bottom w:val="none" w:sz="0" w:space="0" w:color="auto"/>
            <w:right w:val="none" w:sz="0" w:space="0" w:color="auto"/>
          </w:divBdr>
        </w:div>
        <w:div w:id="442531241">
          <w:marLeft w:val="0"/>
          <w:marRight w:val="0"/>
          <w:marTop w:val="0"/>
          <w:marBottom w:val="0"/>
          <w:divBdr>
            <w:top w:val="none" w:sz="0" w:space="0" w:color="auto"/>
            <w:left w:val="none" w:sz="0" w:space="0" w:color="auto"/>
            <w:bottom w:val="none" w:sz="0" w:space="0" w:color="auto"/>
            <w:right w:val="none" w:sz="0" w:space="0" w:color="auto"/>
          </w:divBdr>
        </w:div>
        <w:div w:id="1967538590">
          <w:marLeft w:val="0"/>
          <w:marRight w:val="0"/>
          <w:marTop w:val="0"/>
          <w:marBottom w:val="0"/>
          <w:divBdr>
            <w:top w:val="none" w:sz="0" w:space="0" w:color="auto"/>
            <w:left w:val="none" w:sz="0" w:space="0" w:color="auto"/>
            <w:bottom w:val="none" w:sz="0" w:space="0" w:color="auto"/>
            <w:right w:val="none" w:sz="0" w:space="0" w:color="auto"/>
          </w:divBdr>
        </w:div>
        <w:div w:id="1449229498">
          <w:marLeft w:val="0"/>
          <w:marRight w:val="0"/>
          <w:marTop w:val="0"/>
          <w:marBottom w:val="0"/>
          <w:divBdr>
            <w:top w:val="none" w:sz="0" w:space="0" w:color="auto"/>
            <w:left w:val="none" w:sz="0" w:space="0" w:color="auto"/>
            <w:bottom w:val="none" w:sz="0" w:space="0" w:color="auto"/>
            <w:right w:val="none" w:sz="0" w:space="0" w:color="auto"/>
          </w:divBdr>
        </w:div>
        <w:div w:id="634485910">
          <w:marLeft w:val="0"/>
          <w:marRight w:val="0"/>
          <w:marTop w:val="0"/>
          <w:marBottom w:val="0"/>
          <w:divBdr>
            <w:top w:val="none" w:sz="0" w:space="0" w:color="auto"/>
            <w:left w:val="none" w:sz="0" w:space="0" w:color="auto"/>
            <w:bottom w:val="none" w:sz="0" w:space="0" w:color="auto"/>
            <w:right w:val="none" w:sz="0" w:space="0" w:color="auto"/>
          </w:divBdr>
        </w:div>
        <w:div w:id="1005092693">
          <w:marLeft w:val="0"/>
          <w:marRight w:val="0"/>
          <w:marTop w:val="0"/>
          <w:marBottom w:val="0"/>
          <w:divBdr>
            <w:top w:val="none" w:sz="0" w:space="0" w:color="auto"/>
            <w:left w:val="none" w:sz="0" w:space="0" w:color="auto"/>
            <w:bottom w:val="none" w:sz="0" w:space="0" w:color="auto"/>
            <w:right w:val="none" w:sz="0" w:space="0" w:color="auto"/>
          </w:divBdr>
        </w:div>
        <w:div w:id="2088721298">
          <w:marLeft w:val="0"/>
          <w:marRight w:val="0"/>
          <w:marTop w:val="0"/>
          <w:marBottom w:val="0"/>
          <w:divBdr>
            <w:top w:val="none" w:sz="0" w:space="0" w:color="auto"/>
            <w:left w:val="none" w:sz="0" w:space="0" w:color="auto"/>
            <w:bottom w:val="none" w:sz="0" w:space="0" w:color="auto"/>
            <w:right w:val="none" w:sz="0" w:space="0" w:color="auto"/>
          </w:divBdr>
        </w:div>
        <w:div w:id="583033520">
          <w:marLeft w:val="0"/>
          <w:marRight w:val="0"/>
          <w:marTop w:val="0"/>
          <w:marBottom w:val="0"/>
          <w:divBdr>
            <w:top w:val="none" w:sz="0" w:space="0" w:color="auto"/>
            <w:left w:val="none" w:sz="0" w:space="0" w:color="auto"/>
            <w:bottom w:val="none" w:sz="0" w:space="0" w:color="auto"/>
            <w:right w:val="none" w:sz="0" w:space="0" w:color="auto"/>
          </w:divBdr>
        </w:div>
        <w:div w:id="490291492">
          <w:marLeft w:val="0"/>
          <w:marRight w:val="0"/>
          <w:marTop w:val="0"/>
          <w:marBottom w:val="0"/>
          <w:divBdr>
            <w:top w:val="none" w:sz="0" w:space="0" w:color="auto"/>
            <w:left w:val="none" w:sz="0" w:space="0" w:color="auto"/>
            <w:bottom w:val="none" w:sz="0" w:space="0" w:color="auto"/>
            <w:right w:val="none" w:sz="0" w:space="0" w:color="auto"/>
          </w:divBdr>
        </w:div>
      </w:divsChild>
    </w:div>
    <w:div w:id="440300269">
      <w:bodyDiv w:val="1"/>
      <w:marLeft w:val="0"/>
      <w:marRight w:val="0"/>
      <w:marTop w:val="0"/>
      <w:marBottom w:val="0"/>
      <w:divBdr>
        <w:top w:val="none" w:sz="0" w:space="0" w:color="auto"/>
        <w:left w:val="none" w:sz="0" w:space="0" w:color="auto"/>
        <w:bottom w:val="none" w:sz="0" w:space="0" w:color="auto"/>
        <w:right w:val="none" w:sz="0" w:space="0" w:color="auto"/>
      </w:divBdr>
      <w:divsChild>
        <w:div w:id="2090345952">
          <w:marLeft w:val="0"/>
          <w:marRight w:val="0"/>
          <w:marTop w:val="0"/>
          <w:marBottom w:val="0"/>
          <w:divBdr>
            <w:top w:val="none" w:sz="0" w:space="0" w:color="auto"/>
            <w:left w:val="none" w:sz="0" w:space="0" w:color="auto"/>
            <w:bottom w:val="none" w:sz="0" w:space="0" w:color="auto"/>
            <w:right w:val="none" w:sz="0" w:space="0" w:color="auto"/>
          </w:divBdr>
        </w:div>
      </w:divsChild>
    </w:div>
    <w:div w:id="470365532">
      <w:bodyDiv w:val="1"/>
      <w:marLeft w:val="0"/>
      <w:marRight w:val="0"/>
      <w:marTop w:val="0"/>
      <w:marBottom w:val="0"/>
      <w:divBdr>
        <w:top w:val="none" w:sz="0" w:space="0" w:color="auto"/>
        <w:left w:val="none" w:sz="0" w:space="0" w:color="auto"/>
        <w:bottom w:val="none" w:sz="0" w:space="0" w:color="auto"/>
        <w:right w:val="none" w:sz="0" w:space="0" w:color="auto"/>
      </w:divBdr>
    </w:div>
    <w:div w:id="477962808">
      <w:bodyDiv w:val="1"/>
      <w:marLeft w:val="0"/>
      <w:marRight w:val="0"/>
      <w:marTop w:val="0"/>
      <w:marBottom w:val="0"/>
      <w:divBdr>
        <w:top w:val="none" w:sz="0" w:space="0" w:color="auto"/>
        <w:left w:val="none" w:sz="0" w:space="0" w:color="auto"/>
        <w:bottom w:val="none" w:sz="0" w:space="0" w:color="auto"/>
        <w:right w:val="none" w:sz="0" w:space="0" w:color="auto"/>
      </w:divBdr>
    </w:div>
    <w:div w:id="517891028">
      <w:bodyDiv w:val="1"/>
      <w:marLeft w:val="0"/>
      <w:marRight w:val="0"/>
      <w:marTop w:val="0"/>
      <w:marBottom w:val="0"/>
      <w:divBdr>
        <w:top w:val="none" w:sz="0" w:space="0" w:color="auto"/>
        <w:left w:val="none" w:sz="0" w:space="0" w:color="auto"/>
        <w:bottom w:val="none" w:sz="0" w:space="0" w:color="auto"/>
        <w:right w:val="none" w:sz="0" w:space="0" w:color="auto"/>
      </w:divBdr>
      <w:divsChild>
        <w:div w:id="1698310125">
          <w:marLeft w:val="0"/>
          <w:marRight w:val="0"/>
          <w:marTop w:val="0"/>
          <w:marBottom w:val="0"/>
          <w:divBdr>
            <w:top w:val="none" w:sz="0" w:space="0" w:color="auto"/>
            <w:left w:val="none" w:sz="0" w:space="0" w:color="auto"/>
            <w:bottom w:val="none" w:sz="0" w:space="0" w:color="auto"/>
            <w:right w:val="none" w:sz="0" w:space="0" w:color="auto"/>
          </w:divBdr>
        </w:div>
        <w:div w:id="894702310">
          <w:marLeft w:val="0"/>
          <w:marRight w:val="0"/>
          <w:marTop w:val="0"/>
          <w:marBottom w:val="0"/>
          <w:divBdr>
            <w:top w:val="none" w:sz="0" w:space="0" w:color="auto"/>
            <w:left w:val="none" w:sz="0" w:space="0" w:color="auto"/>
            <w:bottom w:val="none" w:sz="0" w:space="0" w:color="auto"/>
            <w:right w:val="none" w:sz="0" w:space="0" w:color="auto"/>
          </w:divBdr>
        </w:div>
        <w:div w:id="536701538">
          <w:marLeft w:val="0"/>
          <w:marRight w:val="0"/>
          <w:marTop w:val="0"/>
          <w:marBottom w:val="0"/>
          <w:divBdr>
            <w:top w:val="none" w:sz="0" w:space="0" w:color="auto"/>
            <w:left w:val="none" w:sz="0" w:space="0" w:color="auto"/>
            <w:bottom w:val="none" w:sz="0" w:space="0" w:color="auto"/>
            <w:right w:val="none" w:sz="0" w:space="0" w:color="auto"/>
          </w:divBdr>
        </w:div>
        <w:div w:id="1593052638">
          <w:marLeft w:val="0"/>
          <w:marRight w:val="0"/>
          <w:marTop w:val="0"/>
          <w:marBottom w:val="0"/>
          <w:divBdr>
            <w:top w:val="none" w:sz="0" w:space="0" w:color="auto"/>
            <w:left w:val="none" w:sz="0" w:space="0" w:color="auto"/>
            <w:bottom w:val="none" w:sz="0" w:space="0" w:color="auto"/>
            <w:right w:val="none" w:sz="0" w:space="0" w:color="auto"/>
          </w:divBdr>
        </w:div>
        <w:div w:id="87775193">
          <w:marLeft w:val="0"/>
          <w:marRight w:val="0"/>
          <w:marTop w:val="0"/>
          <w:marBottom w:val="0"/>
          <w:divBdr>
            <w:top w:val="none" w:sz="0" w:space="0" w:color="auto"/>
            <w:left w:val="none" w:sz="0" w:space="0" w:color="auto"/>
            <w:bottom w:val="none" w:sz="0" w:space="0" w:color="auto"/>
            <w:right w:val="none" w:sz="0" w:space="0" w:color="auto"/>
          </w:divBdr>
        </w:div>
        <w:div w:id="1426926354">
          <w:marLeft w:val="0"/>
          <w:marRight w:val="0"/>
          <w:marTop w:val="0"/>
          <w:marBottom w:val="0"/>
          <w:divBdr>
            <w:top w:val="none" w:sz="0" w:space="0" w:color="auto"/>
            <w:left w:val="none" w:sz="0" w:space="0" w:color="auto"/>
            <w:bottom w:val="none" w:sz="0" w:space="0" w:color="auto"/>
            <w:right w:val="none" w:sz="0" w:space="0" w:color="auto"/>
          </w:divBdr>
        </w:div>
        <w:div w:id="1713992177">
          <w:marLeft w:val="0"/>
          <w:marRight w:val="0"/>
          <w:marTop w:val="0"/>
          <w:marBottom w:val="0"/>
          <w:divBdr>
            <w:top w:val="none" w:sz="0" w:space="0" w:color="auto"/>
            <w:left w:val="none" w:sz="0" w:space="0" w:color="auto"/>
            <w:bottom w:val="none" w:sz="0" w:space="0" w:color="auto"/>
            <w:right w:val="none" w:sz="0" w:space="0" w:color="auto"/>
          </w:divBdr>
        </w:div>
        <w:div w:id="1236352664">
          <w:marLeft w:val="0"/>
          <w:marRight w:val="0"/>
          <w:marTop w:val="0"/>
          <w:marBottom w:val="0"/>
          <w:divBdr>
            <w:top w:val="none" w:sz="0" w:space="0" w:color="auto"/>
            <w:left w:val="none" w:sz="0" w:space="0" w:color="auto"/>
            <w:bottom w:val="none" w:sz="0" w:space="0" w:color="auto"/>
            <w:right w:val="none" w:sz="0" w:space="0" w:color="auto"/>
          </w:divBdr>
        </w:div>
        <w:div w:id="1929538625">
          <w:marLeft w:val="0"/>
          <w:marRight w:val="0"/>
          <w:marTop w:val="0"/>
          <w:marBottom w:val="0"/>
          <w:divBdr>
            <w:top w:val="none" w:sz="0" w:space="0" w:color="auto"/>
            <w:left w:val="none" w:sz="0" w:space="0" w:color="auto"/>
            <w:bottom w:val="none" w:sz="0" w:space="0" w:color="auto"/>
            <w:right w:val="none" w:sz="0" w:space="0" w:color="auto"/>
          </w:divBdr>
        </w:div>
        <w:div w:id="804153524">
          <w:marLeft w:val="0"/>
          <w:marRight w:val="0"/>
          <w:marTop w:val="0"/>
          <w:marBottom w:val="0"/>
          <w:divBdr>
            <w:top w:val="none" w:sz="0" w:space="0" w:color="auto"/>
            <w:left w:val="none" w:sz="0" w:space="0" w:color="auto"/>
            <w:bottom w:val="none" w:sz="0" w:space="0" w:color="auto"/>
            <w:right w:val="none" w:sz="0" w:space="0" w:color="auto"/>
          </w:divBdr>
        </w:div>
        <w:div w:id="1993177961">
          <w:marLeft w:val="0"/>
          <w:marRight w:val="0"/>
          <w:marTop w:val="0"/>
          <w:marBottom w:val="0"/>
          <w:divBdr>
            <w:top w:val="none" w:sz="0" w:space="0" w:color="auto"/>
            <w:left w:val="none" w:sz="0" w:space="0" w:color="auto"/>
            <w:bottom w:val="none" w:sz="0" w:space="0" w:color="auto"/>
            <w:right w:val="none" w:sz="0" w:space="0" w:color="auto"/>
          </w:divBdr>
        </w:div>
        <w:div w:id="520436828">
          <w:marLeft w:val="0"/>
          <w:marRight w:val="0"/>
          <w:marTop w:val="0"/>
          <w:marBottom w:val="0"/>
          <w:divBdr>
            <w:top w:val="none" w:sz="0" w:space="0" w:color="auto"/>
            <w:left w:val="none" w:sz="0" w:space="0" w:color="auto"/>
            <w:bottom w:val="none" w:sz="0" w:space="0" w:color="auto"/>
            <w:right w:val="none" w:sz="0" w:space="0" w:color="auto"/>
          </w:divBdr>
        </w:div>
      </w:divsChild>
    </w:div>
    <w:div w:id="549729799">
      <w:bodyDiv w:val="1"/>
      <w:marLeft w:val="0"/>
      <w:marRight w:val="0"/>
      <w:marTop w:val="0"/>
      <w:marBottom w:val="0"/>
      <w:divBdr>
        <w:top w:val="none" w:sz="0" w:space="0" w:color="auto"/>
        <w:left w:val="none" w:sz="0" w:space="0" w:color="auto"/>
        <w:bottom w:val="none" w:sz="0" w:space="0" w:color="auto"/>
        <w:right w:val="none" w:sz="0" w:space="0" w:color="auto"/>
      </w:divBdr>
    </w:div>
    <w:div w:id="658731619">
      <w:bodyDiv w:val="1"/>
      <w:marLeft w:val="0"/>
      <w:marRight w:val="0"/>
      <w:marTop w:val="0"/>
      <w:marBottom w:val="0"/>
      <w:divBdr>
        <w:top w:val="none" w:sz="0" w:space="0" w:color="auto"/>
        <w:left w:val="none" w:sz="0" w:space="0" w:color="auto"/>
        <w:bottom w:val="none" w:sz="0" w:space="0" w:color="auto"/>
        <w:right w:val="none" w:sz="0" w:space="0" w:color="auto"/>
      </w:divBdr>
      <w:divsChild>
        <w:div w:id="1839033558">
          <w:marLeft w:val="0"/>
          <w:marRight w:val="0"/>
          <w:marTop w:val="0"/>
          <w:marBottom w:val="0"/>
          <w:divBdr>
            <w:top w:val="none" w:sz="0" w:space="0" w:color="auto"/>
            <w:left w:val="none" w:sz="0" w:space="0" w:color="auto"/>
            <w:bottom w:val="none" w:sz="0" w:space="0" w:color="auto"/>
            <w:right w:val="none" w:sz="0" w:space="0" w:color="auto"/>
          </w:divBdr>
          <w:divsChild>
            <w:div w:id="383531345">
              <w:marLeft w:val="0"/>
              <w:marRight w:val="0"/>
              <w:marTop w:val="0"/>
              <w:marBottom w:val="0"/>
              <w:divBdr>
                <w:top w:val="none" w:sz="0" w:space="0" w:color="auto"/>
                <w:left w:val="none" w:sz="0" w:space="0" w:color="auto"/>
                <w:bottom w:val="none" w:sz="0" w:space="0" w:color="auto"/>
                <w:right w:val="none" w:sz="0" w:space="0" w:color="auto"/>
              </w:divBdr>
              <w:divsChild>
                <w:div w:id="1265651848">
                  <w:marLeft w:val="0"/>
                  <w:marRight w:val="0"/>
                  <w:marTop w:val="0"/>
                  <w:marBottom w:val="0"/>
                  <w:divBdr>
                    <w:top w:val="none" w:sz="0" w:space="0" w:color="auto"/>
                    <w:left w:val="none" w:sz="0" w:space="0" w:color="auto"/>
                    <w:bottom w:val="none" w:sz="0" w:space="0" w:color="auto"/>
                    <w:right w:val="none" w:sz="0" w:space="0" w:color="auto"/>
                  </w:divBdr>
                  <w:divsChild>
                    <w:div w:id="16622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16029">
          <w:marLeft w:val="0"/>
          <w:marRight w:val="0"/>
          <w:marTop w:val="0"/>
          <w:marBottom w:val="0"/>
          <w:divBdr>
            <w:top w:val="none" w:sz="0" w:space="0" w:color="auto"/>
            <w:left w:val="none" w:sz="0" w:space="0" w:color="auto"/>
            <w:bottom w:val="none" w:sz="0" w:space="0" w:color="auto"/>
            <w:right w:val="none" w:sz="0" w:space="0" w:color="auto"/>
          </w:divBdr>
          <w:divsChild>
            <w:div w:id="735394012">
              <w:marLeft w:val="0"/>
              <w:marRight w:val="0"/>
              <w:marTop w:val="0"/>
              <w:marBottom w:val="0"/>
              <w:divBdr>
                <w:top w:val="none" w:sz="0" w:space="0" w:color="auto"/>
                <w:left w:val="none" w:sz="0" w:space="0" w:color="auto"/>
                <w:bottom w:val="none" w:sz="0" w:space="0" w:color="auto"/>
                <w:right w:val="none" w:sz="0" w:space="0" w:color="auto"/>
              </w:divBdr>
              <w:divsChild>
                <w:div w:id="11608531">
                  <w:marLeft w:val="0"/>
                  <w:marRight w:val="0"/>
                  <w:marTop w:val="0"/>
                  <w:marBottom w:val="0"/>
                  <w:divBdr>
                    <w:top w:val="none" w:sz="0" w:space="0" w:color="auto"/>
                    <w:left w:val="none" w:sz="0" w:space="0" w:color="auto"/>
                    <w:bottom w:val="none" w:sz="0" w:space="0" w:color="auto"/>
                    <w:right w:val="none" w:sz="0" w:space="0" w:color="auto"/>
                  </w:divBdr>
                  <w:divsChild>
                    <w:div w:id="18987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90437">
      <w:bodyDiv w:val="1"/>
      <w:marLeft w:val="0"/>
      <w:marRight w:val="0"/>
      <w:marTop w:val="0"/>
      <w:marBottom w:val="0"/>
      <w:divBdr>
        <w:top w:val="none" w:sz="0" w:space="0" w:color="auto"/>
        <w:left w:val="none" w:sz="0" w:space="0" w:color="auto"/>
        <w:bottom w:val="none" w:sz="0" w:space="0" w:color="auto"/>
        <w:right w:val="none" w:sz="0" w:space="0" w:color="auto"/>
      </w:divBdr>
    </w:div>
    <w:div w:id="833374596">
      <w:bodyDiv w:val="1"/>
      <w:marLeft w:val="0"/>
      <w:marRight w:val="0"/>
      <w:marTop w:val="0"/>
      <w:marBottom w:val="0"/>
      <w:divBdr>
        <w:top w:val="none" w:sz="0" w:space="0" w:color="auto"/>
        <w:left w:val="none" w:sz="0" w:space="0" w:color="auto"/>
        <w:bottom w:val="none" w:sz="0" w:space="0" w:color="auto"/>
        <w:right w:val="none" w:sz="0" w:space="0" w:color="auto"/>
      </w:divBdr>
    </w:div>
    <w:div w:id="853617338">
      <w:bodyDiv w:val="1"/>
      <w:marLeft w:val="0"/>
      <w:marRight w:val="0"/>
      <w:marTop w:val="0"/>
      <w:marBottom w:val="0"/>
      <w:divBdr>
        <w:top w:val="none" w:sz="0" w:space="0" w:color="auto"/>
        <w:left w:val="none" w:sz="0" w:space="0" w:color="auto"/>
        <w:bottom w:val="none" w:sz="0" w:space="0" w:color="auto"/>
        <w:right w:val="none" w:sz="0" w:space="0" w:color="auto"/>
      </w:divBdr>
      <w:divsChild>
        <w:div w:id="1083071471">
          <w:marLeft w:val="0"/>
          <w:marRight w:val="0"/>
          <w:marTop w:val="0"/>
          <w:marBottom w:val="0"/>
          <w:divBdr>
            <w:top w:val="none" w:sz="0" w:space="0" w:color="auto"/>
            <w:left w:val="none" w:sz="0" w:space="0" w:color="auto"/>
            <w:bottom w:val="none" w:sz="0" w:space="0" w:color="auto"/>
            <w:right w:val="none" w:sz="0" w:space="0" w:color="auto"/>
          </w:divBdr>
        </w:div>
        <w:div w:id="1990745065">
          <w:marLeft w:val="0"/>
          <w:marRight w:val="0"/>
          <w:marTop w:val="0"/>
          <w:marBottom w:val="0"/>
          <w:divBdr>
            <w:top w:val="none" w:sz="0" w:space="0" w:color="auto"/>
            <w:left w:val="none" w:sz="0" w:space="0" w:color="auto"/>
            <w:bottom w:val="none" w:sz="0" w:space="0" w:color="auto"/>
            <w:right w:val="none" w:sz="0" w:space="0" w:color="auto"/>
          </w:divBdr>
        </w:div>
        <w:div w:id="598834604">
          <w:marLeft w:val="0"/>
          <w:marRight w:val="0"/>
          <w:marTop w:val="0"/>
          <w:marBottom w:val="0"/>
          <w:divBdr>
            <w:top w:val="none" w:sz="0" w:space="0" w:color="auto"/>
            <w:left w:val="none" w:sz="0" w:space="0" w:color="auto"/>
            <w:bottom w:val="none" w:sz="0" w:space="0" w:color="auto"/>
            <w:right w:val="none" w:sz="0" w:space="0" w:color="auto"/>
          </w:divBdr>
        </w:div>
        <w:div w:id="1628731022">
          <w:marLeft w:val="0"/>
          <w:marRight w:val="0"/>
          <w:marTop w:val="0"/>
          <w:marBottom w:val="0"/>
          <w:divBdr>
            <w:top w:val="none" w:sz="0" w:space="0" w:color="auto"/>
            <w:left w:val="none" w:sz="0" w:space="0" w:color="auto"/>
            <w:bottom w:val="none" w:sz="0" w:space="0" w:color="auto"/>
            <w:right w:val="none" w:sz="0" w:space="0" w:color="auto"/>
          </w:divBdr>
        </w:div>
        <w:div w:id="1077167734">
          <w:marLeft w:val="0"/>
          <w:marRight w:val="0"/>
          <w:marTop w:val="0"/>
          <w:marBottom w:val="0"/>
          <w:divBdr>
            <w:top w:val="none" w:sz="0" w:space="0" w:color="auto"/>
            <w:left w:val="none" w:sz="0" w:space="0" w:color="auto"/>
            <w:bottom w:val="none" w:sz="0" w:space="0" w:color="auto"/>
            <w:right w:val="none" w:sz="0" w:space="0" w:color="auto"/>
          </w:divBdr>
        </w:div>
        <w:div w:id="1169979441">
          <w:marLeft w:val="0"/>
          <w:marRight w:val="0"/>
          <w:marTop w:val="0"/>
          <w:marBottom w:val="0"/>
          <w:divBdr>
            <w:top w:val="none" w:sz="0" w:space="0" w:color="auto"/>
            <w:left w:val="none" w:sz="0" w:space="0" w:color="auto"/>
            <w:bottom w:val="none" w:sz="0" w:space="0" w:color="auto"/>
            <w:right w:val="none" w:sz="0" w:space="0" w:color="auto"/>
          </w:divBdr>
        </w:div>
        <w:div w:id="638801915">
          <w:marLeft w:val="0"/>
          <w:marRight w:val="0"/>
          <w:marTop w:val="0"/>
          <w:marBottom w:val="0"/>
          <w:divBdr>
            <w:top w:val="none" w:sz="0" w:space="0" w:color="auto"/>
            <w:left w:val="none" w:sz="0" w:space="0" w:color="auto"/>
            <w:bottom w:val="none" w:sz="0" w:space="0" w:color="auto"/>
            <w:right w:val="none" w:sz="0" w:space="0" w:color="auto"/>
          </w:divBdr>
        </w:div>
        <w:div w:id="1580097187">
          <w:marLeft w:val="0"/>
          <w:marRight w:val="0"/>
          <w:marTop w:val="0"/>
          <w:marBottom w:val="0"/>
          <w:divBdr>
            <w:top w:val="none" w:sz="0" w:space="0" w:color="auto"/>
            <w:left w:val="none" w:sz="0" w:space="0" w:color="auto"/>
            <w:bottom w:val="none" w:sz="0" w:space="0" w:color="auto"/>
            <w:right w:val="none" w:sz="0" w:space="0" w:color="auto"/>
          </w:divBdr>
        </w:div>
        <w:div w:id="1220285192">
          <w:marLeft w:val="0"/>
          <w:marRight w:val="0"/>
          <w:marTop w:val="0"/>
          <w:marBottom w:val="0"/>
          <w:divBdr>
            <w:top w:val="none" w:sz="0" w:space="0" w:color="auto"/>
            <w:left w:val="none" w:sz="0" w:space="0" w:color="auto"/>
            <w:bottom w:val="none" w:sz="0" w:space="0" w:color="auto"/>
            <w:right w:val="none" w:sz="0" w:space="0" w:color="auto"/>
          </w:divBdr>
        </w:div>
        <w:div w:id="430395049">
          <w:marLeft w:val="0"/>
          <w:marRight w:val="0"/>
          <w:marTop w:val="0"/>
          <w:marBottom w:val="0"/>
          <w:divBdr>
            <w:top w:val="none" w:sz="0" w:space="0" w:color="auto"/>
            <w:left w:val="none" w:sz="0" w:space="0" w:color="auto"/>
            <w:bottom w:val="none" w:sz="0" w:space="0" w:color="auto"/>
            <w:right w:val="none" w:sz="0" w:space="0" w:color="auto"/>
          </w:divBdr>
        </w:div>
        <w:div w:id="902450542">
          <w:marLeft w:val="0"/>
          <w:marRight w:val="0"/>
          <w:marTop w:val="0"/>
          <w:marBottom w:val="0"/>
          <w:divBdr>
            <w:top w:val="none" w:sz="0" w:space="0" w:color="auto"/>
            <w:left w:val="none" w:sz="0" w:space="0" w:color="auto"/>
            <w:bottom w:val="none" w:sz="0" w:space="0" w:color="auto"/>
            <w:right w:val="none" w:sz="0" w:space="0" w:color="auto"/>
          </w:divBdr>
        </w:div>
        <w:div w:id="71006709">
          <w:marLeft w:val="0"/>
          <w:marRight w:val="0"/>
          <w:marTop w:val="0"/>
          <w:marBottom w:val="0"/>
          <w:divBdr>
            <w:top w:val="none" w:sz="0" w:space="0" w:color="auto"/>
            <w:left w:val="none" w:sz="0" w:space="0" w:color="auto"/>
            <w:bottom w:val="none" w:sz="0" w:space="0" w:color="auto"/>
            <w:right w:val="none" w:sz="0" w:space="0" w:color="auto"/>
          </w:divBdr>
        </w:div>
        <w:div w:id="1329556311">
          <w:marLeft w:val="0"/>
          <w:marRight w:val="0"/>
          <w:marTop w:val="0"/>
          <w:marBottom w:val="0"/>
          <w:divBdr>
            <w:top w:val="none" w:sz="0" w:space="0" w:color="auto"/>
            <w:left w:val="none" w:sz="0" w:space="0" w:color="auto"/>
            <w:bottom w:val="none" w:sz="0" w:space="0" w:color="auto"/>
            <w:right w:val="none" w:sz="0" w:space="0" w:color="auto"/>
          </w:divBdr>
        </w:div>
        <w:div w:id="594168186">
          <w:marLeft w:val="0"/>
          <w:marRight w:val="0"/>
          <w:marTop w:val="0"/>
          <w:marBottom w:val="0"/>
          <w:divBdr>
            <w:top w:val="none" w:sz="0" w:space="0" w:color="auto"/>
            <w:left w:val="none" w:sz="0" w:space="0" w:color="auto"/>
            <w:bottom w:val="none" w:sz="0" w:space="0" w:color="auto"/>
            <w:right w:val="none" w:sz="0" w:space="0" w:color="auto"/>
          </w:divBdr>
        </w:div>
        <w:div w:id="1561088922">
          <w:marLeft w:val="0"/>
          <w:marRight w:val="0"/>
          <w:marTop w:val="0"/>
          <w:marBottom w:val="0"/>
          <w:divBdr>
            <w:top w:val="none" w:sz="0" w:space="0" w:color="auto"/>
            <w:left w:val="none" w:sz="0" w:space="0" w:color="auto"/>
            <w:bottom w:val="none" w:sz="0" w:space="0" w:color="auto"/>
            <w:right w:val="none" w:sz="0" w:space="0" w:color="auto"/>
          </w:divBdr>
        </w:div>
        <w:div w:id="1323696919">
          <w:marLeft w:val="0"/>
          <w:marRight w:val="0"/>
          <w:marTop w:val="0"/>
          <w:marBottom w:val="0"/>
          <w:divBdr>
            <w:top w:val="none" w:sz="0" w:space="0" w:color="auto"/>
            <w:left w:val="none" w:sz="0" w:space="0" w:color="auto"/>
            <w:bottom w:val="none" w:sz="0" w:space="0" w:color="auto"/>
            <w:right w:val="none" w:sz="0" w:space="0" w:color="auto"/>
          </w:divBdr>
        </w:div>
        <w:div w:id="243877425">
          <w:marLeft w:val="0"/>
          <w:marRight w:val="0"/>
          <w:marTop w:val="0"/>
          <w:marBottom w:val="0"/>
          <w:divBdr>
            <w:top w:val="none" w:sz="0" w:space="0" w:color="auto"/>
            <w:left w:val="none" w:sz="0" w:space="0" w:color="auto"/>
            <w:bottom w:val="none" w:sz="0" w:space="0" w:color="auto"/>
            <w:right w:val="none" w:sz="0" w:space="0" w:color="auto"/>
          </w:divBdr>
        </w:div>
        <w:div w:id="1936359286">
          <w:marLeft w:val="0"/>
          <w:marRight w:val="0"/>
          <w:marTop w:val="0"/>
          <w:marBottom w:val="0"/>
          <w:divBdr>
            <w:top w:val="none" w:sz="0" w:space="0" w:color="auto"/>
            <w:left w:val="none" w:sz="0" w:space="0" w:color="auto"/>
            <w:bottom w:val="none" w:sz="0" w:space="0" w:color="auto"/>
            <w:right w:val="none" w:sz="0" w:space="0" w:color="auto"/>
          </w:divBdr>
        </w:div>
        <w:div w:id="1848589966">
          <w:marLeft w:val="0"/>
          <w:marRight w:val="0"/>
          <w:marTop w:val="0"/>
          <w:marBottom w:val="0"/>
          <w:divBdr>
            <w:top w:val="none" w:sz="0" w:space="0" w:color="auto"/>
            <w:left w:val="none" w:sz="0" w:space="0" w:color="auto"/>
            <w:bottom w:val="none" w:sz="0" w:space="0" w:color="auto"/>
            <w:right w:val="none" w:sz="0" w:space="0" w:color="auto"/>
          </w:divBdr>
        </w:div>
        <w:div w:id="1492679745">
          <w:marLeft w:val="0"/>
          <w:marRight w:val="0"/>
          <w:marTop w:val="0"/>
          <w:marBottom w:val="0"/>
          <w:divBdr>
            <w:top w:val="none" w:sz="0" w:space="0" w:color="auto"/>
            <w:left w:val="none" w:sz="0" w:space="0" w:color="auto"/>
            <w:bottom w:val="none" w:sz="0" w:space="0" w:color="auto"/>
            <w:right w:val="none" w:sz="0" w:space="0" w:color="auto"/>
          </w:divBdr>
        </w:div>
        <w:div w:id="2004619252">
          <w:marLeft w:val="0"/>
          <w:marRight w:val="0"/>
          <w:marTop w:val="0"/>
          <w:marBottom w:val="0"/>
          <w:divBdr>
            <w:top w:val="none" w:sz="0" w:space="0" w:color="auto"/>
            <w:left w:val="none" w:sz="0" w:space="0" w:color="auto"/>
            <w:bottom w:val="none" w:sz="0" w:space="0" w:color="auto"/>
            <w:right w:val="none" w:sz="0" w:space="0" w:color="auto"/>
          </w:divBdr>
        </w:div>
        <w:div w:id="263655046">
          <w:marLeft w:val="0"/>
          <w:marRight w:val="0"/>
          <w:marTop w:val="0"/>
          <w:marBottom w:val="0"/>
          <w:divBdr>
            <w:top w:val="none" w:sz="0" w:space="0" w:color="auto"/>
            <w:left w:val="none" w:sz="0" w:space="0" w:color="auto"/>
            <w:bottom w:val="none" w:sz="0" w:space="0" w:color="auto"/>
            <w:right w:val="none" w:sz="0" w:space="0" w:color="auto"/>
          </w:divBdr>
        </w:div>
        <w:div w:id="963578675">
          <w:marLeft w:val="0"/>
          <w:marRight w:val="0"/>
          <w:marTop w:val="0"/>
          <w:marBottom w:val="0"/>
          <w:divBdr>
            <w:top w:val="none" w:sz="0" w:space="0" w:color="auto"/>
            <w:left w:val="none" w:sz="0" w:space="0" w:color="auto"/>
            <w:bottom w:val="none" w:sz="0" w:space="0" w:color="auto"/>
            <w:right w:val="none" w:sz="0" w:space="0" w:color="auto"/>
          </w:divBdr>
        </w:div>
        <w:div w:id="521676021">
          <w:marLeft w:val="0"/>
          <w:marRight w:val="0"/>
          <w:marTop w:val="0"/>
          <w:marBottom w:val="0"/>
          <w:divBdr>
            <w:top w:val="none" w:sz="0" w:space="0" w:color="auto"/>
            <w:left w:val="none" w:sz="0" w:space="0" w:color="auto"/>
            <w:bottom w:val="none" w:sz="0" w:space="0" w:color="auto"/>
            <w:right w:val="none" w:sz="0" w:space="0" w:color="auto"/>
          </w:divBdr>
        </w:div>
        <w:div w:id="1748914896">
          <w:marLeft w:val="0"/>
          <w:marRight w:val="0"/>
          <w:marTop w:val="0"/>
          <w:marBottom w:val="0"/>
          <w:divBdr>
            <w:top w:val="none" w:sz="0" w:space="0" w:color="auto"/>
            <w:left w:val="none" w:sz="0" w:space="0" w:color="auto"/>
            <w:bottom w:val="none" w:sz="0" w:space="0" w:color="auto"/>
            <w:right w:val="none" w:sz="0" w:space="0" w:color="auto"/>
          </w:divBdr>
        </w:div>
        <w:div w:id="362442906">
          <w:marLeft w:val="0"/>
          <w:marRight w:val="0"/>
          <w:marTop w:val="0"/>
          <w:marBottom w:val="0"/>
          <w:divBdr>
            <w:top w:val="none" w:sz="0" w:space="0" w:color="auto"/>
            <w:left w:val="none" w:sz="0" w:space="0" w:color="auto"/>
            <w:bottom w:val="none" w:sz="0" w:space="0" w:color="auto"/>
            <w:right w:val="none" w:sz="0" w:space="0" w:color="auto"/>
          </w:divBdr>
        </w:div>
        <w:div w:id="1947545037">
          <w:marLeft w:val="0"/>
          <w:marRight w:val="0"/>
          <w:marTop w:val="0"/>
          <w:marBottom w:val="0"/>
          <w:divBdr>
            <w:top w:val="none" w:sz="0" w:space="0" w:color="auto"/>
            <w:left w:val="none" w:sz="0" w:space="0" w:color="auto"/>
            <w:bottom w:val="none" w:sz="0" w:space="0" w:color="auto"/>
            <w:right w:val="none" w:sz="0" w:space="0" w:color="auto"/>
          </w:divBdr>
        </w:div>
        <w:div w:id="522136567">
          <w:marLeft w:val="0"/>
          <w:marRight w:val="0"/>
          <w:marTop w:val="0"/>
          <w:marBottom w:val="0"/>
          <w:divBdr>
            <w:top w:val="none" w:sz="0" w:space="0" w:color="auto"/>
            <w:left w:val="none" w:sz="0" w:space="0" w:color="auto"/>
            <w:bottom w:val="none" w:sz="0" w:space="0" w:color="auto"/>
            <w:right w:val="none" w:sz="0" w:space="0" w:color="auto"/>
          </w:divBdr>
        </w:div>
        <w:div w:id="987442204">
          <w:marLeft w:val="0"/>
          <w:marRight w:val="0"/>
          <w:marTop w:val="0"/>
          <w:marBottom w:val="0"/>
          <w:divBdr>
            <w:top w:val="none" w:sz="0" w:space="0" w:color="auto"/>
            <w:left w:val="none" w:sz="0" w:space="0" w:color="auto"/>
            <w:bottom w:val="none" w:sz="0" w:space="0" w:color="auto"/>
            <w:right w:val="none" w:sz="0" w:space="0" w:color="auto"/>
          </w:divBdr>
        </w:div>
        <w:div w:id="1444808818">
          <w:marLeft w:val="0"/>
          <w:marRight w:val="0"/>
          <w:marTop w:val="0"/>
          <w:marBottom w:val="0"/>
          <w:divBdr>
            <w:top w:val="none" w:sz="0" w:space="0" w:color="auto"/>
            <w:left w:val="none" w:sz="0" w:space="0" w:color="auto"/>
            <w:bottom w:val="none" w:sz="0" w:space="0" w:color="auto"/>
            <w:right w:val="none" w:sz="0" w:space="0" w:color="auto"/>
          </w:divBdr>
        </w:div>
        <w:div w:id="198395177">
          <w:marLeft w:val="0"/>
          <w:marRight w:val="0"/>
          <w:marTop w:val="0"/>
          <w:marBottom w:val="0"/>
          <w:divBdr>
            <w:top w:val="none" w:sz="0" w:space="0" w:color="auto"/>
            <w:left w:val="none" w:sz="0" w:space="0" w:color="auto"/>
            <w:bottom w:val="none" w:sz="0" w:space="0" w:color="auto"/>
            <w:right w:val="none" w:sz="0" w:space="0" w:color="auto"/>
          </w:divBdr>
        </w:div>
        <w:div w:id="1276475837">
          <w:marLeft w:val="0"/>
          <w:marRight w:val="0"/>
          <w:marTop w:val="0"/>
          <w:marBottom w:val="0"/>
          <w:divBdr>
            <w:top w:val="none" w:sz="0" w:space="0" w:color="auto"/>
            <w:left w:val="none" w:sz="0" w:space="0" w:color="auto"/>
            <w:bottom w:val="none" w:sz="0" w:space="0" w:color="auto"/>
            <w:right w:val="none" w:sz="0" w:space="0" w:color="auto"/>
          </w:divBdr>
        </w:div>
        <w:div w:id="1926106494">
          <w:marLeft w:val="0"/>
          <w:marRight w:val="0"/>
          <w:marTop w:val="0"/>
          <w:marBottom w:val="0"/>
          <w:divBdr>
            <w:top w:val="none" w:sz="0" w:space="0" w:color="auto"/>
            <w:left w:val="none" w:sz="0" w:space="0" w:color="auto"/>
            <w:bottom w:val="none" w:sz="0" w:space="0" w:color="auto"/>
            <w:right w:val="none" w:sz="0" w:space="0" w:color="auto"/>
          </w:divBdr>
        </w:div>
        <w:div w:id="671688888">
          <w:marLeft w:val="0"/>
          <w:marRight w:val="0"/>
          <w:marTop w:val="0"/>
          <w:marBottom w:val="0"/>
          <w:divBdr>
            <w:top w:val="none" w:sz="0" w:space="0" w:color="auto"/>
            <w:left w:val="none" w:sz="0" w:space="0" w:color="auto"/>
            <w:bottom w:val="none" w:sz="0" w:space="0" w:color="auto"/>
            <w:right w:val="none" w:sz="0" w:space="0" w:color="auto"/>
          </w:divBdr>
        </w:div>
        <w:div w:id="504440333">
          <w:marLeft w:val="0"/>
          <w:marRight w:val="0"/>
          <w:marTop w:val="0"/>
          <w:marBottom w:val="0"/>
          <w:divBdr>
            <w:top w:val="none" w:sz="0" w:space="0" w:color="auto"/>
            <w:left w:val="none" w:sz="0" w:space="0" w:color="auto"/>
            <w:bottom w:val="none" w:sz="0" w:space="0" w:color="auto"/>
            <w:right w:val="none" w:sz="0" w:space="0" w:color="auto"/>
          </w:divBdr>
        </w:div>
        <w:div w:id="1422146493">
          <w:marLeft w:val="0"/>
          <w:marRight w:val="0"/>
          <w:marTop w:val="0"/>
          <w:marBottom w:val="0"/>
          <w:divBdr>
            <w:top w:val="none" w:sz="0" w:space="0" w:color="auto"/>
            <w:left w:val="none" w:sz="0" w:space="0" w:color="auto"/>
            <w:bottom w:val="none" w:sz="0" w:space="0" w:color="auto"/>
            <w:right w:val="none" w:sz="0" w:space="0" w:color="auto"/>
          </w:divBdr>
        </w:div>
        <w:div w:id="1415276148">
          <w:marLeft w:val="0"/>
          <w:marRight w:val="0"/>
          <w:marTop w:val="0"/>
          <w:marBottom w:val="0"/>
          <w:divBdr>
            <w:top w:val="none" w:sz="0" w:space="0" w:color="auto"/>
            <w:left w:val="none" w:sz="0" w:space="0" w:color="auto"/>
            <w:bottom w:val="none" w:sz="0" w:space="0" w:color="auto"/>
            <w:right w:val="none" w:sz="0" w:space="0" w:color="auto"/>
          </w:divBdr>
        </w:div>
        <w:div w:id="272518297">
          <w:marLeft w:val="0"/>
          <w:marRight w:val="0"/>
          <w:marTop w:val="0"/>
          <w:marBottom w:val="0"/>
          <w:divBdr>
            <w:top w:val="none" w:sz="0" w:space="0" w:color="auto"/>
            <w:left w:val="none" w:sz="0" w:space="0" w:color="auto"/>
            <w:bottom w:val="none" w:sz="0" w:space="0" w:color="auto"/>
            <w:right w:val="none" w:sz="0" w:space="0" w:color="auto"/>
          </w:divBdr>
        </w:div>
        <w:div w:id="527792123">
          <w:marLeft w:val="0"/>
          <w:marRight w:val="0"/>
          <w:marTop w:val="0"/>
          <w:marBottom w:val="0"/>
          <w:divBdr>
            <w:top w:val="none" w:sz="0" w:space="0" w:color="auto"/>
            <w:left w:val="none" w:sz="0" w:space="0" w:color="auto"/>
            <w:bottom w:val="none" w:sz="0" w:space="0" w:color="auto"/>
            <w:right w:val="none" w:sz="0" w:space="0" w:color="auto"/>
          </w:divBdr>
        </w:div>
        <w:div w:id="122159194">
          <w:marLeft w:val="0"/>
          <w:marRight w:val="0"/>
          <w:marTop w:val="0"/>
          <w:marBottom w:val="0"/>
          <w:divBdr>
            <w:top w:val="none" w:sz="0" w:space="0" w:color="auto"/>
            <w:left w:val="none" w:sz="0" w:space="0" w:color="auto"/>
            <w:bottom w:val="none" w:sz="0" w:space="0" w:color="auto"/>
            <w:right w:val="none" w:sz="0" w:space="0" w:color="auto"/>
          </w:divBdr>
        </w:div>
        <w:div w:id="127362466">
          <w:marLeft w:val="0"/>
          <w:marRight w:val="0"/>
          <w:marTop w:val="0"/>
          <w:marBottom w:val="0"/>
          <w:divBdr>
            <w:top w:val="none" w:sz="0" w:space="0" w:color="auto"/>
            <w:left w:val="none" w:sz="0" w:space="0" w:color="auto"/>
            <w:bottom w:val="none" w:sz="0" w:space="0" w:color="auto"/>
            <w:right w:val="none" w:sz="0" w:space="0" w:color="auto"/>
          </w:divBdr>
        </w:div>
        <w:div w:id="685252197">
          <w:marLeft w:val="0"/>
          <w:marRight w:val="0"/>
          <w:marTop w:val="0"/>
          <w:marBottom w:val="0"/>
          <w:divBdr>
            <w:top w:val="none" w:sz="0" w:space="0" w:color="auto"/>
            <w:left w:val="none" w:sz="0" w:space="0" w:color="auto"/>
            <w:bottom w:val="none" w:sz="0" w:space="0" w:color="auto"/>
            <w:right w:val="none" w:sz="0" w:space="0" w:color="auto"/>
          </w:divBdr>
        </w:div>
        <w:div w:id="222260707">
          <w:marLeft w:val="0"/>
          <w:marRight w:val="0"/>
          <w:marTop w:val="0"/>
          <w:marBottom w:val="0"/>
          <w:divBdr>
            <w:top w:val="none" w:sz="0" w:space="0" w:color="auto"/>
            <w:left w:val="none" w:sz="0" w:space="0" w:color="auto"/>
            <w:bottom w:val="none" w:sz="0" w:space="0" w:color="auto"/>
            <w:right w:val="none" w:sz="0" w:space="0" w:color="auto"/>
          </w:divBdr>
        </w:div>
        <w:div w:id="1207181140">
          <w:marLeft w:val="0"/>
          <w:marRight w:val="0"/>
          <w:marTop w:val="0"/>
          <w:marBottom w:val="0"/>
          <w:divBdr>
            <w:top w:val="none" w:sz="0" w:space="0" w:color="auto"/>
            <w:left w:val="none" w:sz="0" w:space="0" w:color="auto"/>
            <w:bottom w:val="none" w:sz="0" w:space="0" w:color="auto"/>
            <w:right w:val="none" w:sz="0" w:space="0" w:color="auto"/>
          </w:divBdr>
        </w:div>
        <w:div w:id="1972398947">
          <w:marLeft w:val="0"/>
          <w:marRight w:val="0"/>
          <w:marTop w:val="0"/>
          <w:marBottom w:val="0"/>
          <w:divBdr>
            <w:top w:val="none" w:sz="0" w:space="0" w:color="auto"/>
            <w:left w:val="none" w:sz="0" w:space="0" w:color="auto"/>
            <w:bottom w:val="none" w:sz="0" w:space="0" w:color="auto"/>
            <w:right w:val="none" w:sz="0" w:space="0" w:color="auto"/>
          </w:divBdr>
        </w:div>
        <w:div w:id="1312519362">
          <w:marLeft w:val="0"/>
          <w:marRight w:val="0"/>
          <w:marTop w:val="0"/>
          <w:marBottom w:val="0"/>
          <w:divBdr>
            <w:top w:val="none" w:sz="0" w:space="0" w:color="auto"/>
            <w:left w:val="none" w:sz="0" w:space="0" w:color="auto"/>
            <w:bottom w:val="none" w:sz="0" w:space="0" w:color="auto"/>
            <w:right w:val="none" w:sz="0" w:space="0" w:color="auto"/>
          </w:divBdr>
        </w:div>
        <w:div w:id="1465003205">
          <w:marLeft w:val="0"/>
          <w:marRight w:val="0"/>
          <w:marTop w:val="0"/>
          <w:marBottom w:val="0"/>
          <w:divBdr>
            <w:top w:val="none" w:sz="0" w:space="0" w:color="auto"/>
            <w:left w:val="none" w:sz="0" w:space="0" w:color="auto"/>
            <w:bottom w:val="none" w:sz="0" w:space="0" w:color="auto"/>
            <w:right w:val="none" w:sz="0" w:space="0" w:color="auto"/>
          </w:divBdr>
        </w:div>
        <w:div w:id="361322567">
          <w:marLeft w:val="0"/>
          <w:marRight w:val="0"/>
          <w:marTop w:val="0"/>
          <w:marBottom w:val="0"/>
          <w:divBdr>
            <w:top w:val="none" w:sz="0" w:space="0" w:color="auto"/>
            <w:left w:val="none" w:sz="0" w:space="0" w:color="auto"/>
            <w:bottom w:val="none" w:sz="0" w:space="0" w:color="auto"/>
            <w:right w:val="none" w:sz="0" w:space="0" w:color="auto"/>
          </w:divBdr>
        </w:div>
        <w:div w:id="1272055638">
          <w:marLeft w:val="0"/>
          <w:marRight w:val="0"/>
          <w:marTop w:val="0"/>
          <w:marBottom w:val="0"/>
          <w:divBdr>
            <w:top w:val="none" w:sz="0" w:space="0" w:color="auto"/>
            <w:left w:val="none" w:sz="0" w:space="0" w:color="auto"/>
            <w:bottom w:val="none" w:sz="0" w:space="0" w:color="auto"/>
            <w:right w:val="none" w:sz="0" w:space="0" w:color="auto"/>
          </w:divBdr>
        </w:div>
        <w:div w:id="161508890">
          <w:marLeft w:val="0"/>
          <w:marRight w:val="0"/>
          <w:marTop w:val="0"/>
          <w:marBottom w:val="0"/>
          <w:divBdr>
            <w:top w:val="none" w:sz="0" w:space="0" w:color="auto"/>
            <w:left w:val="none" w:sz="0" w:space="0" w:color="auto"/>
            <w:bottom w:val="none" w:sz="0" w:space="0" w:color="auto"/>
            <w:right w:val="none" w:sz="0" w:space="0" w:color="auto"/>
          </w:divBdr>
        </w:div>
        <w:div w:id="2072803343">
          <w:marLeft w:val="0"/>
          <w:marRight w:val="0"/>
          <w:marTop w:val="0"/>
          <w:marBottom w:val="0"/>
          <w:divBdr>
            <w:top w:val="none" w:sz="0" w:space="0" w:color="auto"/>
            <w:left w:val="none" w:sz="0" w:space="0" w:color="auto"/>
            <w:bottom w:val="none" w:sz="0" w:space="0" w:color="auto"/>
            <w:right w:val="none" w:sz="0" w:space="0" w:color="auto"/>
          </w:divBdr>
        </w:div>
        <w:div w:id="78988865">
          <w:marLeft w:val="0"/>
          <w:marRight w:val="0"/>
          <w:marTop w:val="0"/>
          <w:marBottom w:val="0"/>
          <w:divBdr>
            <w:top w:val="none" w:sz="0" w:space="0" w:color="auto"/>
            <w:left w:val="none" w:sz="0" w:space="0" w:color="auto"/>
            <w:bottom w:val="none" w:sz="0" w:space="0" w:color="auto"/>
            <w:right w:val="none" w:sz="0" w:space="0" w:color="auto"/>
          </w:divBdr>
        </w:div>
        <w:div w:id="1310327239">
          <w:marLeft w:val="0"/>
          <w:marRight w:val="0"/>
          <w:marTop w:val="0"/>
          <w:marBottom w:val="0"/>
          <w:divBdr>
            <w:top w:val="none" w:sz="0" w:space="0" w:color="auto"/>
            <w:left w:val="none" w:sz="0" w:space="0" w:color="auto"/>
            <w:bottom w:val="none" w:sz="0" w:space="0" w:color="auto"/>
            <w:right w:val="none" w:sz="0" w:space="0" w:color="auto"/>
          </w:divBdr>
        </w:div>
        <w:div w:id="1244340781">
          <w:marLeft w:val="0"/>
          <w:marRight w:val="0"/>
          <w:marTop w:val="0"/>
          <w:marBottom w:val="0"/>
          <w:divBdr>
            <w:top w:val="none" w:sz="0" w:space="0" w:color="auto"/>
            <w:left w:val="none" w:sz="0" w:space="0" w:color="auto"/>
            <w:bottom w:val="none" w:sz="0" w:space="0" w:color="auto"/>
            <w:right w:val="none" w:sz="0" w:space="0" w:color="auto"/>
          </w:divBdr>
        </w:div>
        <w:div w:id="437876236">
          <w:marLeft w:val="0"/>
          <w:marRight w:val="0"/>
          <w:marTop w:val="0"/>
          <w:marBottom w:val="0"/>
          <w:divBdr>
            <w:top w:val="none" w:sz="0" w:space="0" w:color="auto"/>
            <w:left w:val="none" w:sz="0" w:space="0" w:color="auto"/>
            <w:bottom w:val="none" w:sz="0" w:space="0" w:color="auto"/>
            <w:right w:val="none" w:sz="0" w:space="0" w:color="auto"/>
          </w:divBdr>
        </w:div>
        <w:div w:id="1646281836">
          <w:marLeft w:val="0"/>
          <w:marRight w:val="0"/>
          <w:marTop w:val="0"/>
          <w:marBottom w:val="0"/>
          <w:divBdr>
            <w:top w:val="none" w:sz="0" w:space="0" w:color="auto"/>
            <w:left w:val="none" w:sz="0" w:space="0" w:color="auto"/>
            <w:bottom w:val="none" w:sz="0" w:space="0" w:color="auto"/>
            <w:right w:val="none" w:sz="0" w:space="0" w:color="auto"/>
          </w:divBdr>
        </w:div>
        <w:div w:id="147325832">
          <w:marLeft w:val="0"/>
          <w:marRight w:val="0"/>
          <w:marTop w:val="0"/>
          <w:marBottom w:val="0"/>
          <w:divBdr>
            <w:top w:val="none" w:sz="0" w:space="0" w:color="auto"/>
            <w:left w:val="none" w:sz="0" w:space="0" w:color="auto"/>
            <w:bottom w:val="none" w:sz="0" w:space="0" w:color="auto"/>
            <w:right w:val="none" w:sz="0" w:space="0" w:color="auto"/>
          </w:divBdr>
        </w:div>
        <w:div w:id="1918131248">
          <w:marLeft w:val="0"/>
          <w:marRight w:val="0"/>
          <w:marTop w:val="0"/>
          <w:marBottom w:val="0"/>
          <w:divBdr>
            <w:top w:val="none" w:sz="0" w:space="0" w:color="auto"/>
            <w:left w:val="none" w:sz="0" w:space="0" w:color="auto"/>
            <w:bottom w:val="none" w:sz="0" w:space="0" w:color="auto"/>
            <w:right w:val="none" w:sz="0" w:space="0" w:color="auto"/>
          </w:divBdr>
        </w:div>
        <w:div w:id="1106533802">
          <w:marLeft w:val="0"/>
          <w:marRight w:val="0"/>
          <w:marTop w:val="0"/>
          <w:marBottom w:val="0"/>
          <w:divBdr>
            <w:top w:val="none" w:sz="0" w:space="0" w:color="auto"/>
            <w:left w:val="none" w:sz="0" w:space="0" w:color="auto"/>
            <w:bottom w:val="none" w:sz="0" w:space="0" w:color="auto"/>
            <w:right w:val="none" w:sz="0" w:space="0" w:color="auto"/>
          </w:divBdr>
        </w:div>
        <w:div w:id="1948732295">
          <w:marLeft w:val="0"/>
          <w:marRight w:val="0"/>
          <w:marTop w:val="0"/>
          <w:marBottom w:val="0"/>
          <w:divBdr>
            <w:top w:val="none" w:sz="0" w:space="0" w:color="auto"/>
            <w:left w:val="none" w:sz="0" w:space="0" w:color="auto"/>
            <w:bottom w:val="none" w:sz="0" w:space="0" w:color="auto"/>
            <w:right w:val="none" w:sz="0" w:space="0" w:color="auto"/>
          </w:divBdr>
        </w:div>
        <w:div w:id="557398852">
          <w:marLeft w:val="0"/>
          <w:marRight w:val="0"/>
          <w:marTop w:val="0"/>
          <w:marBottom w:val="0"/>
          <w:divBdr>
            <w:top w:val="none" w:sz="0" w:space="0" w:color="auto"/>
            <w:left w:val="none" w:sz="0" w:space="0" w:color="auto"/>
            <w:bottom w:val="none" w:sz="0" w:space="0" w:color="auto"/>
            <w:right w:val="none" w:sz="0" w:space="0" w:color="auto"/>
          </w:divBdr>
        </w:div>
      </w:divsChild>
    </w:div>
    <w:div w:id="873925446">
      <w:bodyDiv w:val="1"/>
      <w:marLeft w:val="0"/>
      <w:marRight w:val="0"/>
      <w:marTop w:val="0"/>
      <w:marBottom w:val="0"/>
      <w:divBdr>
        <w:top w:val="none" w:sz="0" w:space="0" w:color="auto"/>
        <w:left w:val="none" w:sz="0" w:space="0" w:color="auto"/>
        <w:bottom w:val="none" w:sz="0" w:space="0" w:color="auto"/>
        <w:right w:val="none" w:sz="0" w:space="0" w:color="auto"/>
      </w:divBdr>
    </w:div>
    <w:div w:id="889342349">
      <w:bodyDiv w:val="1"/>
      <w:marLeft w:val="0"/>
      <w:marRight w:val="0"/>
      <w:marTop w:val="0"/>
      <w:marBottom w:val="0"/>
      <w:divBdr>
        <w:top w:val="none" w:sz="0" w:space="0" w:color="auto"/>
        <w:left w:val="none" w:sz="0" w:space="0" w:color="auto"/>
        <w:bottom w:val="none" w:sz="0" w:space="0" w:color="auto"/>
        <w:right w:val="none" w:sz="0" w:space="0" w:color="auto"/>
      </w:divBdr>
      <w:divsChild>
        <w:div w:id="399014590">
          <w:marLeft w:val="0"/>
          <w:marRight w:val="0"/>
          <w:marTop w:val="0"/>
          <w:marBottom w:val="0"/>
          <w:divBdr>
            <w:top w:val="none" w:sz="0" w:space="0" w:color="auto"/>
            <w:left w:val="none" w:sz="0" w:space="0" w:color="auto"/>
            <w:bottom w:val="none" w:sz="0" w:space="0" w:color="auto"/>
            <w:right w:val="none" w:sz="0" w:space="0" w:color="auto"/>
          </w:divBdr>
        </w:div>
        <w:div w:id="1542745894">
          <w:marLeft w:val="0"/>
          <w:marRight w:val="0"/>
          <w:marTop w:val="0"/>
          <w:marBottom w:val="0"/>
          <w:divBdr>
            <w:top w:val="none" w:sz="0" w:space="0" w:color="auto"/>
            <w:left w:val="none" w:sz="0" w:space="0" w:color="auto"/>
            <w:bottom w:val="none" w:sz="0" w:space="0" w:color="auto"/>
            <w:right w:val="none" w:sz="0" w:space="0" w:color="auto"/>
          </w:divBdr>
        </w:div>
        <w:div w:id="1905294219">
          <w:marLeft w:val="0"/>
          <w:marRight w:val="0"/>
          <w:marTop w:val="0"/>
          <w:marBottom w:val="0"/>
          <w:divBdr>
            <w:top w:val="none" w:sz="0" w:space="0" w:color="auto"/>
            <w:left w:val="none" w:sz="0" w:space="0" w:color="auto"/>
            <w:bottom w:val="none" w:sz="0" w:space="0" w:color="auto"/>
            <w:right w:val="none" w:sz="0" w:space="0" w:color="auto"/>
          </w:divBdr>
        </w:div>
      </w:divsChild>
    </w:div>
    <w:div w:id="1041439684">
      <w:bodyDiv w:val="1"/>
      <w:marLeft w:val="0"/>
      <w:marRight w:val="0"/>
      <w:marTop w:val="0"/>
      <w:marBottom w:val="0"/>
      <w:divBdr>
        <w:top w:val="none" w:sz="0" w:space="0" w:color="auto"/>
        <w:left w:val="none" w:sz="0" w:space="0" w:color="auto"/>
        <w:bottom w:val="none" w:sz="0" w:space="0" w:color="auto"/>
        <w:right w:val="none" w:sz="0" w:space="0" w:color="auto"/>
      </w:divBdr>
    </w:div>
    <w:div w:id="1259874997">
      <w:bodyDiv w:val="1"/>
      <w:marLeft w:val="0"/>
      <w:marRight w:val="0"/>
      <w:marTop w:val="0"/>
      <w:marBottom w:val="0"/>
      <w:divBdr>
        <w:top w:val="none" w:sz="0" w:space="0" w:color="auto"/>
        <w:left w:val="none" w:sz="0" w:space="0" w:color="auto"/>
        <w:bottom w:val="none" w:sz="0" w:space="0" w:color="auto"/>
        <w:right w:val="none" w:sz="0" w:space="0" w:color="auto"/>
      </w:divBdr>
      <w:divsChild>
        <w:div w:id="241181904">
          <w:marLeft w:val="0"/>
          <w:marRight w:val="0"/>
          <w:marTop w:val="0"/>
          <w:marBottom w:val="0"/>
          <w:divBdr>
            <w:top w:val="none" w:sz="0" w:space="0" w:color="auto"/>
            <w:left w:val="none" w:sz="0" w:space="0" w:color="auto"/>
            <w:bottom w:val="none" w:sz="0" w:space="0" w:color="auto"/>
            <w:right w:val="none" w:sz="0" w:space="0" w:color="auto"/>
          </w:divBdr>
        </w:div>
      </w:divsChild>
    </w:div>
    <w:div w:id="1310329074">
      <w:bodyDiv w:val="1"/>
      <w:marLeft w:val="0"/>
      <w:marRight w:val="0"/>
      <w:marTop w:val="0"/>
      <w:marBottom w:val="0"/>
      <w:divBdr>
        <w:top w:val="none" w:sz="0" w:space="0" w:color="auto"/>
        <w:left w:val="none" w:sz="0" w:space="0" w:color="auto"/>
        <w:bottom w:val="none" w:sz="0" w:space="0" w:color="auto"/>
        <w:right w:val="none" w:sz="0" w:space="0" w:color="auto"/>
      </w:divBdr>
      <w:divsChild>
        <w:div w:id="216551989">
          <w:marLeft w:val="0"/>
          <w:marRight w:val="0"/>
          <w:marTop w:val="0"/>
          <w:marBottom w:val="0"/>
          <w:divBdr>
            <w:top w:val="none" w:sz="0" w:space="0" w:color="auto"/>
            <w:left w:val="none" w:sz="0" w:space="0" w:color="auto"/>
            <w:bottom w:val="none" w:sz="0" w:space="0" w:color="auto"/>
            <w:right w:val="none" w:sz="0" w:space="0" w:color="auto"/>
          </w:divBdr>
        </w:div>
        <w:div w:id="1252162529">
          <w:marLeft w:val="0"/>
          <w:marRight w:val="0"/>
          <w:marTop w:val="0"/>
          <w:marBottom w:val="0"/>
          <w:divBdr>
            <w:top w:val="none" w:sz="0" w:space="0" w:color="auto"/>
            <w:left w:val="none" w:sz="0" w:space="0" w:color="auto"/>
            <w:bottom w:val="none" w:sz="0" w:space="0" w:color="auto"/>
            <w:right w:val="none" w:sz="0" w:space="0" w:color="auto"/>
          </w:divBdr>
        </w:div>
        <w:div w:id="508444044">
          <w:marLeft w:val="0"/>
          <w:marRight w:val="0"/>
          <w:marTop w:val="0"/>
          <w:marBottom w:val="0"/>
          <w:divBdr>
            <w:top w:val="none" w:sz="0" w:space="0" w:color="auto"/>
            <w:left w:val="none" w:sz="0" w:space="0" w:color="auto"/>
            <w:bottom w:val="none" w:sz="0" w:space="0" w:color="auto"/>
            <w:right w:val="none" w:sz="0" w:space="0" w:color="auto"/>
          </w:divBdr>
        </w:div>
        <w:div w:id="1328900540">
          <w:marLeft w:val="0"/>
          <w:marRight w:val="0"/>
          <w:marTop w:val="0"/>
          <w:marBottom w:val="0"/>
          <w:divBdr>
            <w:top w:val="none" w:sz="0" w:space="0" w:color="auto"/>
            <w:left w:val="none" w:sz="0" w:space="0" w:color="auto"/>
            <w:bottom w:val="none" w:sz="0" w:space="0" w:color="auto"/>
            <w:right w:val="none" w:sz="0" w:space="0" w:color="auto"/>
          </w:divBdr>
        </w:div>
        <w:div w:id="137769373">
          <w:marLeft w:val="0"/>
          <w:marRight w:val="0"/>
          <w:marTop w:val="0"/>
          <w:marBottom w:val="0"/>
          <w:divBdr>
            <w:top w:val="none" w:sz="0" w:space="0" w:color="auto"/>
            <w:left w:val="none" w:sz="0" w:space="0" w:color="auto"/>
            <w:bottom w:val="none" w:sz="0" w:space="0" w:color="auto"/>
            <w:right w:val="none" w:sz="0" w:space="0" w:color="auto"/>
          </w:divBdr>
        </w:div>
        <w:div w:id="1658341857">
          <w:marLeft w:val="0"/>
          <w:marRight w:val="0"/>
          <w:marTop w:val="0"/>
          <w:marBottom w:val="0"/>
          <w:divBdr>
            <w:top w:val="none" w:sz="0" w:space="0" w:color="auto"/>
            <w:left w:val="none" w:sz="0" w:space="0" w:color="auto"/>
            <w:bottom w:val="none" w:sz="0" w:space="0" w:color="auto"/>
            <w:right w:val="none" w:sz="0" w:space="0" w:color="auto"/>
          </w:divBdr>
        </w:div>
        <w:div w:id="1351494578">
          <w:marLeft w:val="0"/>
          <w:marRight w:val="0"/>
          <w:marTop w:val="0"/>
          <w:marBottom w:val="0"/>
          <w:divBdr>
            <w:top w:val="none" w:sz="0" w:space="0" w:color="auto"/>
            <w:left w:val="none" w:sz="0" w:space="0" w:color="auto"/>
            <w:bottom w:val="none" w:sz="0" w:space="0" w:color="auto"/>
            <w:right w:val="none" w:sz="0" w:space="0" w:color="auto"/>
          </w:divBdr>
        </w:div>
        <w:div w:id="1539270126">
          <w:marLeft w:val="0"/>
          <w:marRight w:val="0"/>
          <w:marTop w:val="0"/>
          <w:marBottom w:val="0"/>
          <w:divBdr>
            <w:top w:val="none" w:sz="0" w:space="0" w:color="auto"/>
            <w:left w:val="none" w:sz="0" w:space="0" w:color="auto"/>
            <w:bottom w:val="none" w:sz="0" w:space="0" w:color="auto"/>
            <w:right w:val="none" w:sz="0" w:space="0" w:color="auto"/>
          </w:divBdr>
        </w:div>
        <w:div w:id="1860047114">
          <w:marLeft w:val="0"/>
          <w:marRight w:val="0"/>
          <w:marTop w:val="0"/>
          <w:marBottom w:val="0"/>
          <w:divBdr>
            <w:top w:val="none" w:sz="0" w:space="0" w:color="auto"/>
            <w:left w:val="none" w:sz="0" w:space="0" w:color="auto"/>
            <w:bottom w:val="none" w:sz="0" w:space="0" w:color="auto"/>
            <w:right w:val="none" w:sz="0" w:space="0" w:color="auto"/>
          </w:divBdr>
        </w:div>
        <w:div w:id="778527542">
          <w:marLeft w:val="0"/>
          <w:marRight w:val="0"/>
          <w:marTop w:val="0"/>
          <w:marBottom w:val="0"/>
          <w:divBdr>
            <w:top w:val="none" w:sz="0" w:space="0" w:color="auto"/>
            <w:left w:val="none" w:sz="0" w:space="0" w:color="auto"/>
            <w:bottom w:val="none" w:sz="0" w:space="0" w:color="auto"/>
            <w:right w:val="none" w:sz="0" w:space="0" w:color="auto"/>
          </w:divBdr>
        </w:div>
        <w:div w:id="661392329">
          <w:marLeft w:val="0"/>
          <w:marRight w:val="0"/>
          <w:marTop w:val="0"/>
          <w:marBottom w:val="0"/>
          <w:divBdr>
            <w:top w:val="none" w:sz="0" w:space="0" w:color="auto"/>
            <w:left w:val="none" w:sz="0" w:space="0" w:color="auto"/>
            <w:bottom w:val="none" w:sz="0" w:space="0" w:color="auto"/>
            <w:right w:val="none" w:sz="0" w:space="0" w:color="auto"/>
          </w:divBdr>
        </w:div>
        <w:div w:id="988217736">
          <w:marLeft w:val="0"/>
          <w:marRight w:val="0"/>
          <w:marTop w:val="0"/>
          <w:marBottom w:val="0"/>
          <w:divBdr>
            <w:top w:val="none" w:sz="0" w:space="0" w:color="auto"/>
            <w:left w:val="none" w:sz="0" w:space="0" w:color="auto"/>
            <w:bottom w:val="none" w:sz="0" w:space="0" w:color="auto"/>
            <w:right w:val="none" w:sz="0" w:space="0" w:color="auto"/>
          </w:divBdr>
        </w:div>
        <w:div w:id="1125124468">
          <w:marLeft w:val="0"/>
          <w:marRight w:val="0"/>
          <w:marTop w:val="0"/>
          <w:marBottom w:val="0"/>
          <w:divBdr>
            <w:top w:val="none" w:sz="0" w:space="0" w:color="auto"/>
            <w:left w:val="none" w:sz="0" w:space="0" w:color="auto"/>
            <w:bottom w:val="none" w:sz="0" w:space="0" w:color="auto"/>
            <w:right w:val="none" w:sz="0" w:space="0" w:color="auto"/>
          </w:divBdr>
        </w:div>
        <w:div w:id="1118797458">
          <w:marLeft w:val="0"/>
          <w:marRight w:val="0"/>
          <w:marTop w:val="0"/>
          <w:marBottom w:val="0"/>
          <w:divBdr>
            <w:top w:val="none" w:sz="0" w:space="0" w:color="auto"/>
            <w:left w:val="none" w:sz="0" w:space="0" w:color="auto"/>
            <w:bottom w:val="none" w:sz="0" w:space="0" w:color="auto"/>
            <w:right w:val="none" w:sz="0" w:space="0" w:color="auto"/>
          </w:divBdr>
        </w:div>
        <w:div w:id="1176574538">
          <w:marLeft w:val="0"/>
          <w:marRight w:val="0"/>
          <w:marTop w:val="0"/>
          <w:marBottom w:val="0"/>
          <w:divBdr>
            <w:top w:val="none" w:sz="0" w:space="0" w:color="auto"/>
            <w:left w:val="none" w:sz="0" w:space="0" w:color="auto"/>
            <w:bottom w:val="none" w:sz="0" w:space="0" w:color="auto"/>
            <w:right w:val="none" w:sz="0" w:space="0" w:color="auto"/>
          </w:divBdr>
        </w:div>
        <w:div w:id="218518619">
          <w:marLeft w:val="0"/>
          <w:marRight w:val="0"/>
          <w:marTop w:val="0"/>
          <w:marBottom w:val="0"/>
          <w:divBdr>
            <w:top w:val="none" w:sz="0" w:space="0" w:color="auto"/>
            <w:left w:val="none" w:sz="0" w:space="0" w:color="auto"/>
            <w:bottom w:val="none" w:sz="0" w:space="0" w:color="auto"/>
            <w:right w:val="none" w:sz="0" w:space="0" w:color="auto"/>
          </w:divBdr>
        </w:div>
        <w:div w:id="1125195606">
          <w:marLeft w:val="0"/>
          <w:marRight w:val="0"/>
          <w:marTop w:val="0"/>
          <w:marBottom w:val="0"/>
          <w:divBdr>
            <w:top w:val="none" w:sz="0" w:space="0" w:color="auto"/>
            <w:left w:val="none" w:sz="0" w:space="0" w:color="auto"/>
            <w:bottom w:val="none" w:sz="0" w:space="0" w:color="auto"/>
            <w:right w:val="none" w:sz="0" w:space="0" w:color="auto"/>
          </w:divBdr>
        </w:div>
        <w:div w:id="856893851">
          <w:marLeft w:val="0"/>
          <w:marRight w:val="0"/>
          <w:marTop w:val="0"/>
          <w:marBottom w:val="0"/>
          <w:divBdr>
            <w:top w:val="none" w:sz="0" w:space="0" w:color="auto"/>
            <w:left w:val="none" w:sz="0" w:space="0" w:color="auto"/>
            <w:bottom w:val="none" w:sz="0" w:space="0" w:color="auto"/>
            <w:right w:val="none" w:sz="0" w:space="0" w:color="auto"/>
          </w:divBdr>
        </w:div>
        <w:div w:id="1147625224">
          <w:marLeft w:val="0"/>
          <w:marRight w:val="0"/>
          <w:marTop w:val="0"/>
          <w:marBottom w:val="0"/>
          <w:divBdr>
            <w:top w:val="none" w:sz="0" w:space="0" w:color="auto"/>
            <w:left w:val="none" w:sz="0" w:space="0" w:color="auto"/>
            <w:bottom w:val="none" w:sz="0" w:space="0" w:color="auto"/>
            <w:right w:val="none" w:sz="0" w:space="0" w:color="auto"/>
          </w:divBdr>
        </w:div>
        <w:div w:id="1672827716">
          <w:marLeft w:val="0"/>
          <w:marRight w:val="0"/>
          <w:marTop w:val="0"/>
          <w:marBottom w:val="0"/>
          <w:divBdr>
            <w:top w:val="none" w:sz="0" w:space="0" w:color="auto"/>
            <w:left w:val="none" w:sz="0" w:space="0" w:color="auto"/>
            <w:bottom w:val="none" w:sz="0" w:space="0" w:color="auto"/>
            <w:right w:val="none" w:sz="0" w:space="0" w:color="auto"/>
          </w:divBdr>
        </w:div>
        <w:div w:id="1896162278">
          <w:marLeft w:val="0"/>
          <w:marRight w:val="0"/>
          <w:marTop w:val="0"/>
          <w:marBottom w:val="0"/>
          <w:divBdr>
            <w:top w:val="none" w:sz="0" w:space="0" w:color="auto"/>
            <w:left w:val="none" w:sz="0" w:space="0" w:color="auto"/>
            <w:bottom w:val="none" w:sz="0" w:space="0" w:color="auto"/>
            <w:right w:val="none" w:sz="0" w:space="0" w:color="auto"/>
          </w:divBdr>
        </w:div>
        <w:div w:id="996106185">
          <w:marLeft w:val="0"/>
          <w:marRight w:val="0"/>
          <w:marTop w:val="0"/>
          <w:marBottom w:val="0"/>
          <w:divBdr>
            <w:top w:val="none" w:sz="0" w:space="0" w:color="auto"/>
            <w:left w:val="none" w:sz="0" w:space="0" w:color="auto"/>
            <w:bottom w:val="none" w:sz="0" w:space="0" w:color="auto"/>
            <w:right w:val="none" w:sz="0" w:space="0" w:color="auto"/>
          </w:divBdr>
        </w:div>
        <w:div w:id="1027760309">
          <w:marLeft w:val="0"/>
          <w:marRight w:val="0"/>
          <w:marTop w:val="0"/>
          <w:marBottom w:val="0"/>
          <w:divBdr>
            <w:top w:val="none" w:sz="0" w:space="0" w:color="auto"/>
            <w:left w:val="none" w:sz="0" w:space="0" w:color="auto"/>
            <w:bottom w:val="none" w:sz="0" w:space="0" w:color="auto"/>
            <w:right w:val="none" w:sz="0" w:space="0" w:color="auto"/>
          </w:divBdr>
        </w:div>
        <w:div w:id="427196355">
          <w:marLeft w:val="0"/>
          <w:marRight w:val="0"/>
          <w:marTop w:val="0"/>
          <w:marBottom w:val="0"/>
          <w:divBdr>
            <w:top w:val="none" w:sz="0" w:space="0" w:color="auto"/>
            <w:left w:val="none" w:sz="0" w:space="0" w:color="auto"/>
            <w:bottom w:val="none" w:sz="0" w:space="0" w:color="auto"/>
            <w:right w:val="none" w:sz="0" w:space="0" w:color="auto"/>
          </w:divBdr>
        </w:div>
        <w:div w:id="90131396">
          <w:marLeft w:val="0"/>
          <w:marRight w:val="0"/>
          <w:marTop w:val="0"/>
          <w:marBottom w:val="0"/>
          <w:divBdr>
            <w:top w:val="none" w:sz="0" w:space="0" w:color="auto"/>
            <w:left w:val="none" w:sz="0" w:space="0" w:color="auto"/>
            <w:bottom w:val="none" w:sz="0" w:space="0" w:color="auto"/>
            <w:right w:val="none" w:sz="0" w:space="0" w:color="auto"/>
          </w:divBdr>
        </w:div>
        <w:div w:id="970013591">
          <w:marLeft w:val="0"/>
          <w:marRight w:val="0"/>
          <w:marTop w:val="0"/>
          <w:marBottom w:val="0"/>
          <w:divBdr>
            <w:top w:val="none" w:sz="0" w:space="0" w:color="auto"/>
            <w:left w:val="none" w:sz="0" w:space="0" w:color="auto"/>
            <w:bottom w:val="none" w:sz="0" w:space="0" w:color="auto"/>
            <w:right w:val="none" w:sz="0" w:space="0" w:color="auto"/>
          </w:divBdr>
        </w:div>
        <w:div w:id="907811702">
          <w:marLeft w:val="0"/>
          <w:marRight w:val="0"/>
          <w:marTop w:val="0"/>
          <w:marBottom w:val="0"/>
          <w:divBdr>
            <w:top w:val="none" w:sz="0" w:space="0" w:color="auto"/>
            <w:left w:val="none" w:sz="0" w:space="0" w:color="auto"/>
            <w:bottom w:val="none" w:sz="0" w:space="0" w:color="auto"/>
            <w:right w:val="none" w:sz="0" w:space="0" w:color="auto"/>
          </w:divBdr>
        </w:div>
        <w:div w:id="40327664">
          <w:marLeft w:val="0"/>
          <w:marRight w:val="0"/>
          <w:marTop w:val="0"/>
          <w:marBottom w:val="0"/>
          <w:divBdr>
            <w:top w:val="none" w:sz="0" w:space="0" w:color="auto"/>
            <w:left w:val="none" w:sz="0" w:space="0" w:color="auto"/>
            <w:bottom w:val="none" w:sz="0" w:space="0" w:color="auto"/>
            <w:right w:val="none" w:sz="0" w:space="0" w:color="auto"/>
          </w:divBdr>
        </w:div>
        <w:div w:id="1834295702">
          <w:marLeft w:val="0"/>
          <w:marRight w:val="0"/>
          <w:marTop w:val="0"/>
          <w:marBottom w:val="0"/>
          <w:divBdr>
            <w:top w:val="none" w:sz="0" w:space="0" w:color="auto"/>
            <w:left w:val="none" w:sz="0" w:space="0" w:color="auto"/>
            <w:bottom w:val="none" w:sz="0" w:space="0" w:color="auto"/>
            <w:right w:val="none" w:sz="0" w:space="0" w:color="auto"/>
          </w:divBdr>
        </w:div>
        <w:div w:id="44647291">
          <w:marLeft w:val="0"/>
          <w:marRight w:val="0"/>
          <w:marTop w:val="0"/>
          <w:marBottom w:val="0"/>
          <w:divBdr>
            <w:top w:val="none" w:sz="0" w:space="0" w:color="auto"/>
            <w:left w:val="none" w:sz="0" w:space="0" w:color="auto"/>
            <w:bottom w:val="none" w:sz="0" w:space="0" w:color="auto"/>
            <w:right w:val="none" w:sz="0" w:space="0" w:color="auto"/>
          </w:divBdr>
        </w:div>
        <w:div w:id="1489981709">
          <w:marLeft w:val="0"/>
          <w:marRight w:val="0"/>
          <w:marTop w:val="0"/>
          <w:marBottom w:val="0"/>
          <w:divBdr>
            <w:top w:val="none" w:sz="0" w:space="0" w:color="auto"/>
            <w:left w:val="none" w:sz="0" w:space="0" w:color="auto"/>
            <w:bottom w:val="none" w:sz="0" w:space="0" w:color="auto"/>
            <w:right w:val="none" w:sz="0" w:space="0" w:color="auto"/>
          </w:divBdr>
        </w:div>
        <w:div w:id="196550546">
          <w:marLeft w:val="0"/>
          <w:marRight w:val="0"/>
          <w:marTop w:val="0"/>
          <w:marBottom w:val="0"/>
          <w:divBdr>
            <w:top w:val="none" w:sz="0" w:space="0" w:color="auto"/>
            <w:left w:val="none" w:sz="0" w:space="0" w:color="auto"/>
            <w:bottom w:val="none" w:sz="0" w:space="0" w:color="auto"/>
            <w:right w:val="none" w:sz="0" w:space="0" w:color="auto"/>
          </w:divBdr>
        </w:div>
        <w:div w:id="1038897943">
          <w:marLeft w:val="0"/>
          <w:marRight w:val="0"/>
          <w:marTop w:val="0"/>
          <w:marBottom w:val="0"/>
          <w:divBdr>
            <w:top w:val="none" w:sz="0" w:space="0" w:color="auto"/>
            <w:left w:val="none" w:sz="0" w:space="0" w:color="auto"/>
            <w:bottom w:val="none" w:sz="0" w:space="0" w:color="auto"/>
            <w:right w:val="none" w:sz="0" w:space="0" w:color="auto"/>
          </w:divBdr>
        </w:div>
        <w:div w:id="1099377920">
          <w:marLeft w:val="0"/>
          <w:marRight w:val="0"/>
          <w:marTop w:val="0"/>
          <w:marBottom w:val="0"/>
          <w:divBdr>
            <w:top w:val="none" w:sz="0" w:space="0" w:color="auto"/>
            <w:left w:val="none" w:sz="0" w:space="0" w:color="auto"/>
            <w:bottom w:val="none" w:sz="0" w:space="0" w:color="auto"/>
            <w:right w:val="none" w:sz="0" w:space="0" w:color="auto"/>
          </w:divBdr>
        </w:div>
        <w:div w:id="1956207113">
          <w:marLeft w:val="0"/>
          <w:marRight w:val="0"/>
          <w:marTop w:val="0"/>
          <w:marBottom w:val="0"/>
          <w:divBdr>
            <w:top w:val="none" w:sz="0" w:space="0" w:color="auto"/>
            <w:left w:val="none" w:sz="0" w:space="0" w:color="auto"/>
            <w:bottom w:val="none" w:sz="0" w:space="0" w:color="auto"/>
            <w:right w:val="none" w:sz="0" w:space="0" w:color="auto"/>
          </w:divBdr>
        </w:div>
        <w:div w:id="839664867">
          <w:marLeft w:val="0"/>
          <w:marRight w:val="0"/>
          <w:marTop w:val="0"/>
          <w:marBottom w:val="0"/>
          <w:divBdr>
            <w:top w:val="none" w:sz="0" w:space="0" w:color="auto"/>
            <w:left w:val="none" w:sz="0" w:space="0" w:color="auto"/>
            <w:bottom w:val="none" w:sz="0" w:space="0" w:color="auto"/>
            <w:right w:val="none" w:sz="0" w:space="0" w:color="auto"/>
          </w:divBdr>
        </w:div>
      </w:divsChild>
    </w:div>
    <w:div w:id="1315790638">
      <w:bodyDiv w:val="1"/>
      <w:marLeft w:val="0"/>
      <w:marRight w:val="0"/>
      <w:marTop w:val="0"/>
      <w:marBottom w:val="0"/>
      <w:divBdr>
        <w:top w:val="none" w:sz="0" w:space="0" w:color="auto"/>
        <w:left w:val="none" w:sz="0" w:space="0" w:color="auto"/>
        <w:bottom w:val="none" w:sz="0" w:space="0" w:color="auto"/>
        <w:right w:val="none" w:sz="0" w:space="0" w:color="auto"/>
      </w:divBdr>
    </w:div>
    <w:div w:id="1339575786">
      <w:bodyDiv w:val="1"/>
      <w:marLeft w:val="0"/>
      <w:marRight w:val="0"/>
      <w:marTop w:val="0"/>
      <w:marBottom w:val="0"/>
      <w:divBdr>
        <w:top w:val="none" w:sz="0" w:space="0" w:color="auto"/>
        <w:left w:val="none" w:sz="0" w:space="0" w:color="auto"/>
        <w:bottom w:val="none" w:sz="0" w:space="0" w:color="auto"/>
        <w:right w:val="none" w:sz="0" w:space="0" w:color="auto"/>
      </w:divBdr>
    </w:div>
    <w:div w:id="1560630889">
      <w:bodyDiv w:val="1"/>
      <w:marLeft w:val="0"/>
      <w:marRight w:val="0"/>
      <w:marTop w:val="0"/>
      <w:marBottom w:val="0"/>
      <w:divBdr>
        <w:top w:val="none" w:sz="0" w:space="0" w:color="auto"/>
        <w:left w:val="none" w:sz="0" w:space="0" w:color="auto"/>
        <w:bottom w:val="none" w:sz="0" w:space="0" w:color="auto"/>
        <w:right w:val="none" w:sz="0" w:space="0" w:color="auto"/>
      </w:divBdr>
      <w:divsChild>
        <w:div w:id="269246446">
          <w:marLeft w:val="0"/>
          <w:marRight w:val="0"/>
          <w:marTop w:val="0"/>
          <w:marBottom w:val="0"/>
          <w:divBdr>
            <w:top w:val="none" w:sz="0" w:space="0" w:color="auto"/>
            <w:left w:val="none" w:sz="0" w:space="0" w:color="auto"/>
            <w:bottom w:val="none" w:sz="0" w:space="0" w:color="auto"/>
            <w:right w:val="none" w:sz="0" w:space="0" w:color="auto"/>
          </w:divBdr>
        </w:div>
        <w:div w:id="1612322754">
          <w:marLeft w:val="0"/>
          <w:marRight w:val="0"/>
          <w:marTop w:val="0"/>
          <w:marBottom w:val="0"/>
          <w:divBdr>
            <w:top w:val="none" w:sz="0" w:space="0" w:color="auto"/>
            <w:left w:val="none" w:sz="0" w:space="0" w:color="auto"/>
            <w:bottom w:val="none" w:sz="0" w:space="0" w:color="auto"/>
            <w:right w:val="none" w:sz="0" w:space="0" w:color="auto"/>
          </w:divBdr>
        </w:div>
        <w:div w:id="2122064918">
          <w:marLeft w:val="0"/>
          <w:marRight w:val="0"/>
          <w:marTop w:val="0"/>
          <w:marBottom w:val="0"/>
          <w:divBdr>
            <w:top w:val="none" w:sz="0" w:space="0" w:color="auto"/>
            <w:left w:val="none" w:sz="0" w:space="0" w:color="auto"/>
            <w:bottom w:val="none" w:sz="0" w:space="0" w:color="auto"/>
            <w:right w:val="none" w:sz="0" w:space="0" w:color="auto"/>
          </w:divBdr>
        </w:div>
        <w:div w:id="2008089339">
          <w:marLeft w:val="0"/>
          <w:marRight w:val="0"/>
          <w:marTop w:val="0"/>
          <w:marBottom w:val="0"/>
          <w:divBdr>
            <w:top w:val="none" w:sz="0" w:space="0" w:color="auto"/>
            <w:left w:val="none" w:sz="0" w:space="0" w:color="auto"/>
            <w:bottom w:val="none" w:sz="0" w:space="0" w:color="auto"/>
            <w:right w:val="none" w:sz="0" w:space="0" w:color="auto"/>
          </w:divBdr>
        </w:div>
        <w:div w:id="1619681775">
          <w:marLeft w:val="0"/>
          <w:marRight w:val="0"/>
          <w:marTop w:val="0"/>
          <w:marBottom w:val="0"/>
          <w:divBdr>
            <w:top w:val="none" w:sz="0" w:space="0" w:color="auto"/>
            <w:left w:val="none" w:sz="0" w:space="0" w:color="auto"/>
            <w:bottom w:val="none" w:sz="0" w:space="0" w:color="auto"/>
            <w:right w:val="none" w:sz="0" w:space="0" w:color="auto"/>
          </w:divBdr>
        </w:div>
        <w:div w:id="1426537138">
          <w:marLeft w:val="0"/>
          <w:marRight w:val="0"/>
          <w:marTop w:val="0"/>
          <w:marBottom w:val="0"/>
          <w:divBdr>
            <w:top w:val="none" w:sz="0" w:space="0" w:color="auto"/>
            <w:left w:val="none" w:sz="0" w:space="0" w:color="auto"/>
            <w:bottom w:val="none" w:sz="0" w:space="0" w:color="auto"/>
            <w:right w:val="none" w:sz="0" w:space="0" w:color="auto"/>
          </w:divBdr>
        </w:div>
        <w:div w:id="1230002312">
          <w:marLeft w:val="0"/>
          <w:marRight w:val="0"/>
          <w:marTop w:val="0"/>
          <w:marBottom w:val="0"/>
          <w:divBdr>
            <w:top w:val="none" w:sz="0" w:space="0" w:color="auto"/>
            <w:left w:val="none" w:sz="0" w:space="0" w:color="auto"/>
            <w:bottom w:val="none" w:sz="0" w:space="0" w:color="auto"/>
            <w:right w:val="none" w:sz="0" w:space="0" w:color="auto"/>
          </w:divBdr>
        </w:div>
        <w:div w:id="223151616">
          <w:marLeft w:val="0"/>
          <w:marRight w:val="0"/>
          <w:marTop w:val="0"/>
          <w:marBottom w:val="0"/>
          <w:divBdr>
            <w:top w:val="none" w:sz="0" w:space="0" w:color="auto"/>
            <w:left w:val="none" w:sz="0" w:space="0" w:color="auto"/>
            <w:bottom w:val="none" w:sz="0" w:space="0" w:color="auto"/>
            <w:right w:val="none" w:sz="0" w:space="0" w:color="auto"/>
          </w:divBdr>
        </w:div>
        <w:div w:id="1252275342">
          <w:marLeft w:val="0"/>
          <w:marRight w:val="0"/>
          <w:marTop w:val="0"/>
          <w:marBottom w:val="0"/>
          <w:divBdr>
            <w:top w:val="none" w:sz="0" w:space="0" w:color="auto"/>
            <w:left w:val="none" w:sz="0" w:space="0" w:color="auto"/>
            <w:bottom w:val="none" w:sz="0" w:space="0" w:color="auto"/>
            <w:right w:val="none" w:sz="0" w:space="0" w:color="auto"/>
          </w:divBdr>
        </w:div>
        <w:div w:id="187449978">
          <w:marLeft w:val="0"/>
          <w:marRight w:val="0"/>
          <w:marTop w:val="0"/>
          <w:marBottom w:val="0"/>
          <w:divBdr>
            <w:top w:val="none" w:sz="0" w:space="0" w:color="auto"/>
            <w:left w:val="none" w:sz="0" w:space="0" w:color="auto"/>
            <w:bottom w:val="none" w:sz="0" w:space="0" w:color="auto"/>
            <w:right w:val="none" w:sz="0" w:space="0" w:color="auto"/>
          </w:divBdr>
        </w:div>
        <w:div w:id="1067919775">
          <w:marLeft w:val="0"/>
          <w:marRight w:val="0"/>
          <w:marTop w:val="0"/>
          <w:marBottom w:val="0"/>
          <w:divBdr>
            <w:top w:val="none" w:sz="0" w:space="0" w:color="auto"/>
            <w:left w:val="none" w:sz="0" w:space="0" w:color="auto"/>
            <w:bottom w:val="none" w:sz="0" w:space="0" w:color="auto"/>
            <w:right w:val="none" w:sz="0" w:space="0" w:color="auto"/>
          </w:divBdr>
        </w:div>
        <w:div w:id="2140801238">
          <w:marLeft w:val="0"/>
          <w:marRight w:val="0"/>
          <w:marTop w:val="0"/>
          <w:marBottom w:val="0"/>
          <w:divBdr>
            <w:top w:val="none" w:sz="0" w:space="0" w:color="auto"/>
            <w:left w:val="none" w:sz="0" w:space="0" w:color="auto"/>
            <w:bottom w:val="none" w:sz="0" w:space="0" w:color="auto"/>
            <w:right w:val="none" w:sz="0" w:space="0" w:color="auto"/>
          </w:divBdr>
        </w:div>
        <w:div w:id="208540435">
          <w:marLeft w:val="0"/>
          <w:marRight w:val="0"/>
          <w:marTop w:val="0"/>
          <w:marBottom w:val="0"/>
          <w:divBdr>
            <w:top w:val="none" w:sz="0" w:space="0" w:color="auto"/>
            <w:left w:val="none" w:sz="0" w:space="0" w:color="auto"/>
            <w:bottom w:val="none" w:sz="0" w:space="0" w:color="auto"/>
            <w:right w:val="none" w:sz="0" w:space="0" w:color="auto"/>
          </w:divBdr>
        </w:div>
        <w:div w:id="890111320">
          <w:marLeft w:val="0"/>
          <w:marRight w:val="0"/>
          <w:marTop w:val="0"/>
          <w:marBottom w:val="0"/>
          <w:divBdr>
            <w:top w:val="none" w:sz="0" w:space="0" w:color="auto"/>
            <w:left w:val="none" w:sz="0" w:space="0" w:color="auto"/>
            <w:bottom w:val="none" w:sz="0" w:space="0" w:color="auto"/>
            <w:right w:val="none" w:sz="0" w:space="0" w:color="auto"/>
          </w:divBdr>
        </w:div>
        <w:div w:id="948002899">
          <w:marLeft w:val="0"/>
          <w:marRight w:val="0"/>
          <w:marTop w:val="0"/>
          <w:marBottom w:val="0"/>
          <w:divBdr>
            <w:top w:val="none" w:sz="0" w:space="0" w:color="auto"/>
            <w:left w:val="none" w:sz="0" w:space="0" w:color="auto"/>
            <w:bottom w:val="none" w:sz="0" w:space="0" w:color="auto"/>
            <w:right w:val="none" w:sz="0" w:space="0" w:color="auto"/>
          </w:divBdr>
        </w:div>
        <w:div w:id="189997620">
          <w:marLeft w:val="0"/>
          <w:marRight w:val="0"/>
          <w:marTop w:val="0"/>
          <w:marBottom w:val="0"/>
          <w:divBdr>
            <w:top w:val="none" w:sz="0" w:space="0" w:color="auto"/>
            <w:left w:val="none" w:sz="0" w:space="0" w:color="auto"/>
            <w:bottom w:val="none" w:sz="0" w:space="0" w:color="auto"/>
            <w:right w:val="none" w:sz="0" w:space="0" w:color="auto"/>
          </w:divBdr>
        </w:div>
        <w:div w:id="778371767">
          <w:marLeft w:val="0"/>
          <w:marRight w:val="0"/>
          <w:marTop w:val="0"/>
          <w:marBottom w:val="0"/>
          <w:divBdr>
            <w:top w:val="none" w:sz="0" w:space="0" w:color="auto"/>
            <w:left w:val="none" w:sz="0" w:space="0" w:color="auto"/>
            <w:bottom w:val="none" w:sz="0" w:space="0" w:color="auto"/>
            <w:right w:val="none" w:sz="0" w:space="0" w:color="auto"/>
          </w:divBdr>
        </w:div>
        <w:div w:id="1579247222">
          <w:marLeft w:val="0"/>
          <w:marRight w:val="0"/>
          <w:marTop w:val="0"/>
          <w:marBottom w:val="0"/>
          <w:divBdr>
            <w:top w:val="none" w:sz="0" w:space="0" w:color="auto"/>
            <w:left w:val="none" w:sz="0" w:space="0" w:color="auto"/>
            <w:bottom w:val="none" w:sz="0" w:space="0" w:color="auto"/>
            <w:right w:val="none" w:sz="0" w:space="0" w:color="auto"/>
          </w:divBdr>
        </w:div>
        <w:div w:id="1494952084">
          <w:marLeft w:val="0"/>
          <w:marRight w:val="0"/>
          <w:marTop w:val="0"/>
          <w:marBottom w:val="0"/>
          <w:divBdr>
            <w:top w:val="none" w:sz="0" w:space="0" w:color="auto"/>
            <w:left w:val="none" w:sz="0" w:space="0" w:color="auto"/>
            <w:bottom w:val="none" w:sz="0" w:space="0" w:color="auto"/>
            <w:right w:val="none" w:sz="0" w:space="0" w:color="auto"/>
          </w:divBdr>
        </w:div>
        <w:div w:id="453136608">
          <w:marLeft w:val="0"/>
          <w:marRight w:val="0"/>
          <w:marTop w:val="0"/>
          <w:marBottom w:val="0"/>
          <w:divBdr>
            <w:top w:val="none" w:sz="0" w:space="0" w:color="auto"/>
            <w:left w:val="none" w:sz="0" w:space="0" w:color="auto"/>
            <w:bottom w:val="none" w:sz="0" w:space="0" w:color="auto"/>
            <w:right w:val="none" w:sz="0" w:space="0" w:color="auto"/>
          </w:divBdr>
        </w:div>
        <w:div w:id="1475175098">
          <w:marLeft w:val="0"/>
          <w:marRight w:val="0"/>
          <w:marTop w:val="0"/>
          <w:marBottom w:val="0"/>
          <w:divBdr>
            <w:top w:val="none" w:sz="0" w:space="0" w:color="auto"/>
            <w:left w:val="none" w:sz="0" w:space="0" w:color="auto"/>
            <w:bottom w:val="none" w:sz="0" w:space="0" w:color="auto"/>
            <w:right w:val="none" w:sz="0" w:space="0" w:color="auto"/>
          </w:divBdr>
        </w:div>
        <w:div w:id="1951081541">
          <w:marLeft w:val="0"/>
          <w:marRight w:val="0"/>
          <w:marTop w:val="0"/>
          <w:marBottom w:val="0"/>
          <w:divBdr>
            <w:top w:val="none" w:sz="0" w:space="0" w:color="auto"/>
            <w:left w:val="none" w:sz="0" w:space="0" w:color="auto"/>
            <w:bottom w:val="none" w:sz="0" w:space="0" w:color="auto"/>
            <w:right w:val="none" w:sz="0" w:space="0" w:color="auto"/>
          </w:divBdr>
        </w:div>
        <w:div w:id="2036494829">
          <w:marLeft w:val="0"/>
          <w:marRight w:val="0"/>
          <w:marTop w:val="0"/>
          <w:marBottom w:val="0"/>
          <w:divBdr>
            <w:top w:val="none" w:sz="0" w:space="0" w:color="auto"/>
            <w:left w:val="none" w:sz="0" w:space="0" w:color="auto"/>
            <w:bottom w:val="none" w:sz="0" w:space="0" w:color="auto"/>
            <w:right w:val="none" w:sz="0" w:space="0" w:color="auto"/>
          </w:divBdr>
        </w:div>
        <w:div w:id="1006447661">
          <w:marLeft w:val="0"/>
          <w:marRight w:val="0"/>
          <w:marTop w:val="0"/>
          <w:marBottom w:val="0"/>
          <w:divBdr>
            <w:top w:val="none" w:sz="0" w:space="0" w:color="auto"/>
            <w:left w:val="none" w:sz="0" w:space="0" w:color="auto"/>
            <w:bottom w:val="none" w:sz="0" w:space="0" w:color="auto"/>
            <w:right w:val="none" w:sz="0" w:space="0" w:color="auto"/>
          </w:divBdr>
        </w:div>
        <w:div w:id="611790021">
          <w:marLeft w:val="0"/>
          <w:marRight w:val="0"/>
          <w:marTop w:val="0"/>
          <w:marBottom w:val="0"/>
          <w:divBdr>
            <w:top w:val="none" w:sz="0" w:space="0" w:color="auto"/>
            <w:left w:val="none" w:sz="0" w:space="0" w:color="auto"/>
            <w:bottom w:val="none" w:sz="0" w:space="0" w:color="auto"/>
            <w:right w:val="none" w:sz="0" w:space="0" w:color="auto"/>
          </w:divBdr>
        </w:div>
        <w:div w:id="533735616">
          <w:marLeft w:val="0"/>
          <w:marRight w:val="0"/>
          <w:marTop w:val="0"/>
          <w:marBottom w:val="0"/>
          <w:divBdr>
            <w:top w:val="none" w:sz="0" w:space="0" w:color="auto"/>
            <w:left w:val="none" w:sz="0" w:space="0" w:color="auto"/>
            <w:bottom w:val="none" w:sz="0" w:space="0" w:color="auto"/>
            <w:right w:val="none" w:sz="0" w:space="0" w:color="auto"/>
          </w:divBdr>
        </w:div>
        <w:div w:id="9794039">
          <w:marLeft w:val="0"/>
          <w:marRight w:val="0"/>
          <w:marTop w:val="0"/>
          <w:marBottom w:val="0"/>
          <w:divBdr>
            <w:top w:val="none" w:sz="0" w:space="0" w:color="auto"/>
            <w:left w:val="none" w:sz="0" w:space="0" w:color="auto"/>
            <w:bottom w:val="none" w:sz="0" w:space="0" w:color="auto"/>
            <w:right w:val="none" w:sz="0" w:space="0" w:color="auto"/>
          </w:divBdr>
        </w:div>
        <w:div w:id="1708799179">
          <w:marLeft w:val="0"/>
          <w:marRight w:val="0"/>
          <w:marTop w:val="0"/>
          <w:marBottom w:val="0"/>
          <w:divBdr>
            <w:top w:val="none" w:sz="0" w:space="0" w:color="auto"/>
            <w:left w:val="none" w:sz="0" w:space="0" w:color="auto"/>
            <w:bottom w:val="none" w:sz="0" w:space="0" w:color="auto"/>
            <w:right w:val="none" w:sz="0" w:space="0" w:color="auto"/>
          </w:divBdr>
        </w:div>
        <w:div w:id="4285656">
          <w:marLeft w:val="0"/>
          <w:marRight w:val="0"/>
          <w:marTop w:val="0"/>
          <w:marBottom w:val="0"/>
          <w:divBdr>
            <w:top w:val="none" w:sz="0" w:space="0" w:color="auto"/>
            <w:left w:val="none" w:sz="0" w:space="0" w:color="auto"/>
            <w:bottom w:val="none" w:sz="0" w:space="0" w:color="auto"/>
            <w:right w:val="none" w:sz="0" w:space="0" w:color="auto"/>
          </w:divBdr>
        </w:div>
        <w:div w:id="615454317">
          <w:marLeft w:val="0"/>
          <w:marRight w:val="0"/>
          <w:marTop w:val="0"/>
          <w:marBottom w:val="0"/>
          <w:divBdr>
            <w:top w:val="none" w:sz="0" w:space="0" w:color="auto"/>
            <w:left w:val="none" w:sz="0" w:space="0" w:color="auto"/>
            <w:bottom w:val="none" w:sz="0" w:space="0" w:color="auto"/>
            <w:right w:val="none" w:sz="0" w:space="0" w:color="auto"/>
          </w:divBdr>
        </w:div>
        <w:div w:id="1193375789">
          <w:marLeft w:val="0"/>
          <w:marRight w:val="0"/>
          <w:marTop w:val="0"/>
          <w:marBottom w:val="0"/>
          <w:divBdr>
            <w:top w:val="none" w:sz="0" w:space="0" w:color="auto"/>
            <w:left w:val="none" w:sz="0" w:space="0" w:color="auto"/>
            <w:bottom w:val="none" w:sz="0" w:space="0" w:color="auto"/>
            <w:right w:val="none" w:sz="0" w:space="0" w:color="auto"/>
          </w:divBdr>
        </w:div>
        <w:div w:id="374700932">
          <w:marLeft w:val="0"/>
          <w:marRight w:val="0"/>
          <w:marTop w:val="0"/>
          <w:marBottom w:val="0"/>
          <w:divBdr>
            <w:top w:val="none" w:sz="0" w:space="0" w:color="auto"/>
            <w:left w:val="none" w:sz="0" w:space="0" w:color="auto"/>
            <w:bottom w:val="none" w:sz="0" w:space="0" w:color="auto"/>
            <w:right w:val="none" w:sz="0" w:space="0" w:color="auto"/>
          </w:divBdr>
        </w:div>
        <w:div w:id="511842839">
          <w:marLeft w:val="0"/>
          <w:marRight w:val="0"/>
          <w:marTop w:val="0"/>
          <w:marBottom w:val="0"/>
          <w:divBdr>
            <w:top w:val="none" w:sz="0" w:space="0" w:color="auto"/>
            <w:left w:val="none" w:sz="0" w:space="0" w:color="auto"/>
            <w:bottom w:val="none" w:sz="0" w:space="0" w:color="auto"/>
            <w:right w:val="none" w:sz="0" w:space="0" w:color="auto"/>
          </w:divBdr>
        </w:div>
        <w:div w:id="1676957641">
          <w:marLeft w:val="0"/>
          <w:marRight w:val="0"/>
          <w:marTop w:val="0"/>
          <w:marBottom w:val="0"/>
          <w:divBdr>
            <w:top w:val="none" w:sz="0" w:space="0" w:color="auto"/>
            <w:left w:val="none" w:sz="0" w:space="0" w:color="auto"/>
            <w:bottom w:val="none" w:sz="0" w:space="0" w:color="auto"/>
            <w:right w:val="none" w:sz="0" w:space="0" w:color="auto"/>
          </w:divBdr>
        </w:div>
        <w:div w:id="31616040">
          <w:marLeft w:val="0"/>
          <w:marRight w:val="0"/>
          <w:marTop w:val="0"/>
          <w:marBottom w:val="0"/>
          <w:divBdr>
            <w:top w:val="none" w:sz="0" w:space="0" w:color="auto"/>
            <w:left w:val="none" w:sz="0" w:space="0" w:color="auto"/>
            <w:bottom w:val="none" w:sz="0" w:space="0" w:color="auto"/>
            <w:right w:val="none" w:sz="0" w:space="0" w:color="auto"/>
          </w:divBdr>
        </w:div>
        <w:div w:id="1427072912">
          <w:marLeft w:val="0"/>
          <w:marRight w:val="0"/>
          <w:marTop w:val="0"/>
          <w:marBottom w:val="0"/>
          <w:divBdr>
            <w:top w:val="none" w:sz="0" w:space="0" w:color="auto"/>
            <w:left w:val="none" w:sz="0" w:space="0" w:color="auto"/>
            <w:bottom w:val="none" w:sz="0" w:space="0" w:color="auto"/>
            <w:right w:val="none" w:sz="0" w:space="0" w:color="auto"/>
          </w:divBdr>
        </w:div>
        <w:div w:id="1781021564">
          <w:marLeft w:val="0"/>
          <w:marRight w:val="0"/>
          <w:marTop w:val="0"/>
          <w:marBottom w:val="0"/>
          <w:divBdr>
            <w:top w:val="none" w:sz="0" w:space="0" w:color="auto"/>
            <w:left w:val="none" w:sz="0" w:space="0" w:color="auto"/>
            <w:bottom w:val="none" w:sz="0" w:space="0" w:color="auto"/>
            <w:right w:val="none" w:sz="0" w:space="0" w:color="auto"/>
          </w:divBdr>
        </w:div>
        <w:div w:id="440296024">
          <w:marLeft w:val="0"/>
          <w:marRight w:val="0"/>
          <w:marTop w:val="0"/>
          <w:marBottom w:val="0"/>
          <w:divBdr>
            <w:top w:val="none" w:sz="0" w:space="0" w:color="auto"/>
            <w:left w:val="none" w:sz="0" w:space="0" w:color="auto"/>
            <w:bottom w:val="none" w:sz="0" w:space="0" w:color="auto"/>
            <w:right w:val="none" w:sz="0" w:space="0" w:color="auto"/>
          </w:divBdr>
        </w:div>
        <w:div w:id="1117025592">
          <w:marLeft w:val="0"/>
          <w:marRight w:val="0"/>
          <w:marTop w:val="0"/>
          <w:marBottom w:val="0"/>
          <w:divBdr>
            <w:top w:val="none" w:sz="0" w:space="0" w:color="auto"/>
            <w:left w:val="none" w:sz="0" w:space="0" w:color="auto"/>
            <w:bottom w:val="none" w:sz="0" w:space="0" w:color="auto"/>
            <w:right w:val="none" w:sz="0" w:space="0" w:color="auto"/>
          </w:divBdr>
        </w:div>
        <w:div w:id="1791588599">
          <w:marLeft w:val="0"/>
          <w:marRight w:val="0"/>
          <w:marTop w:val="0"/>
          <w:marBottom w:val="0"/>
          <w:divBdr>
            <w:top w:val="none" w:sz="0" w:space="0" w:color="auto"/>
            <w:left w:val="none" w:sz="0" w:space="0" w:color="auto"/>
            <w:bottom w:val="none" w:sz="0" w:space="0" w:color="auto"/>
            <w:right w:val="none" w:sz="0" w:space="0" w:color="auto"/>
          </w:divBdr>
        </w:div>
        <w:div w:id="2021733436">
          <w:marLeft w:val="0"/>
          <w:marRight w:val="0"/>
          <w:marTop w:val="0"/>
          <w:marBottom w:val="0"/>
          <w:divBdr>
            <w:top w:val="none" w:sz="0" w:space="0" w:color="auto"/>
            <w:left w:val="none" w:sz="0" w:space="0" w:color="auto"/>
            <w:bottom w:val="none" w:sz="0" w:space="0" w:color="auto"/>
            <w:right w:val="none" w:sz="0" w:space="0" w:color="auto"/>
          </w:divBdr>
        </w:div>
        <w:div w:id="2094665410">
          <w:marLeft w:val="0"/>
          <w:marRight w:val="0"/>
          <w:marTop w:val="0"/>
          <w:marBottom w:val="0"/>
          <w:divBdr>
            <w:top w:val="none" w:sz="0" w:space="0" w:color="auto"/>
            <w:left w:val="none" w:sz="0" w:space="0" w:color="auto"/>
            <w:bottom w:val="none" w:sz="0" w:space="0" w:color="auto"/>
            <w:right w:val="none" w:sz="0" w:space="0" w:color="auto"/>
          </w:divBdr>
        </w:div>
        <w:div w:id="214049971">
          <w:marLeft w:val="0"/>
          <w:marRight w:val="0"/>
          <w:marTop w:val="0"/>
          <w:marBottom w:val="0"/>
          <w:divBdr>
            <w:top w:val="none" w:sz="0" w:space="0" w:color="auto"/>
            <w:left w:val="none" w:sz="0" w:space="0" w:color="auto"/>
            <w:bottom w:val="none" w:sz="0" w:space="0" w:color="auto"/>
            <w:right w:val="none" w:sz="0" w:space="0" w:color="auto"/>
          </w:divBdr>
        </w:div>
        <w:div w:id="240604706">
          <w:marLeft w:val="0"/>
          <w:marRight w:val="0"/>
          <w:marTop w:val="0"/>
          <w:marBottom w:val="0"/>
          <w:divBdr>
            <w:top w:val="none" w:sz="0" w:space="0" w:color="auto"/>
            <w:left w:val="none" w:sz="0" w:space="0" w:color="auto"/>
            <w:bottom w:val="none" w:sz="0" w:space="0" w:color="auto"/>
            <w:right w:val="none" w:sz="0" w:space="0" w:color="auto"/>
          </w:divBdr>
        </w:div>
        <w:div w:id="2037922455">
          <w:marLeft w:val="0"/>
          <w:marRight w:val="0"/>
          <w:marTop w:val="0"/>
          <w:marBottom w:val="0"/>
          <w:divBdr>
            <w:top w:val="none" w:sz="0" w:space="0" w:color="auto"/>
            <w:left w:val="none" w:sz="0" w:space="0" w:color="auto"/>
            <w:bottom w:val="none" w:sz="0" w:space="0" w:color="auto"/>
            <w:right w:val="none" w:sz="0" w:space="0" w:color="auto"/>
          </w:divBdr>
        </w:div>
        <w:div w:id="719093666">
          <w:marLeft w:val="0"/>
          <w:marRight w:val="0"/>
          <w:marTop w:val="0"/>
          <w:marBottom w:val="0"/>
          <w:divBdr>
            <w:top w:val="none" w:sz="0" w:space="0" w:color="auto"/>
            <w:left w:val="none" w:sz="0" w:space="0" w:color="auto"/>
            <w:bottom w:val="none" w:sz="0" w:space="0" w:color="auto"/>
            <w:right w:val="none" w:sz="0" w:space="0" w:color="auto"/>
          </w:divBdr>
        </w:div>
        <w:div w:id="878660618">
          <w:marLeft w:val="0"/>
          <w:marRight w:val="0"/>
          <w:marTop w:val="0"/>
          <w:marBottom w:val="0"/>
          <w:divBdr>
            <w:top w:val="none" w:sz="0" w:space="0" w:color="auto"/>
            <w:left w:val="none" w:sz="0" w:space="0" w:color="auto"/>
            <w:bottom w:val="none" w:sz="0" w:space="0" w:color="auto"/>
            <w:right w:val="none" w:sz="0" w:space="0" w:color="auto"/>
          </w:divBdr>
        </w:div>
        <w:div w:id="268396692">
          <w:marLeft w:val="0"/>
          <w:marRight w:val="0"/>
          <w:marTop w:val="0"/>
          <w:marBottom w:val="0"/>
          <w:divBdr>
            <w:top w:val="none" w:sz="0" w:space="0" w:color="auto"/>
            <w:left w:val="none" w:sz="0" w:space="0" w:color="auto"/>
            <w:bottom w:val="none" w:sz="0" w:space="0" w:color="auto"/>
            <w:right w:val="none" w:sz="0" w:space="0" w:color="auto"/>
          </w:divBdr>
        </w:div>
        <w:div w:id="200552812">
          <w:marLeft w:val="0"/>
          <w:marRight w:val="0"/>
          <w:marTop w:val="0"/>
          <w:marBottom w:val="0"/>
          <w:divBdr>
            <w:top w:val="none" w:sz="0" w:space="0" w:color="auto"/>
            <w:left w:val="none" w:sz="0" w:space="0" w:color="auto"/>
            <w:bottom w:val="none" w:sz="0" w:space="0" w:color="auto"/>
            <w:right w:val="none" w:sz="0" w:space="0" w:color="auto"/>
          </w:divBdr>
        </w:div>
        <w:div w:id="1176268614">
          <w:marLeft w:val="0"/>
          <w:marRight w:val="0"/>
          <w:marTop w:val="0"/>
          <w:marBottom w:val="0"/>
          <w:divBdr>
            <w:top w:val="none" w:sz="0" w:space="0" w:color="auto"/>
            <w:left w:val="none" w:sz="0" w:space="0" w:color="auto"/>
            <w:bottom w:val="none" w:sz="0" w:space="0" w:color="auto"/>
            <w:right w:val="none" w:sz="0" w:space="0" w:color="auto"/>
          </w:divBdr>
        </w:div>
        <w:div w:id="154538280">
          <w:marLeft w:val="0"/>
          <w:marRight w:val="0"/>
          <w:marTop w:val="0"/>
          <w:marBottom w:val="0"/>
          <w:divBdr>
            <w:top w:val="none" w:sz="0" w:space="0" w:color="auto"/>
            <w:left w:val="none" w:sz="0" w:space="0" w:color="auto"/>
            <w:bottom w:val="none" w:sz="0" w:space="0" w:color="auto"/>
            <w:right w:val="none" w:sz="0" w:space="0" w:color="auto"/>
          </w:divBdr>
        </w:div>
        <w:div w:id="191503967">
          <w:marLeft w:val="0"/>
          <w:marRight w:val="0"/>
          <w:marTop w:val="0"/>
          <w:marBottom w:val="0"/>
          <w:divBdr>
            <w:top w:val="none" w:sz="0" w:space="0" w:color="auto"/>
            <w:left w:val="none" w:sz="0" w:space="0" w:color="auto"/>
            <w:bottom w:val="none" w:sz="0" w:space="0" w:color="auto"/>
            <w:right w:val="none" w:sz="0" w:space="0" w:color="auto"/>
          </w:divBdr>
        </w:div>
        <w:div w:id="658583664">
          <w:marLeft w:val="0"/>
          <w:marRight w:val="0"/>
          <w:marTop w:val="0"/>
          <w:marBottom w:val="0"/>
          <w:divBdr>
            <w:top w:val="none" w:sz="0" w:space="0" w:color="auto"/>
            <w:left w:val="none" w:sz="0" w:space="0" w:color="auto"/>
            <w:bottom w:val="none" w:sz="0" w:space="0" w:color="auto"/>
            <w:right w:val="none" w:sz="0" w:space="0" w:color="auto"/>
          </w:divBdr>
        </w:div>
        <w:div w:id="126120401">
          <w:marLeft w:val="0"/>
          <w:marRight w:val="0"/>
          <w:marTop w:val="0"/>
          <w:marBottom w:val="0"/>
          <w:divBdr>
            <w:top w:val="none" w:sz="0" w:space="0" w:color="auto"/>
            <w:left w:val="none" w:sz="0" w:space="0" w:color="auto"/>
            <w:bottom w:val="none" w:sz="0" w:space="0" w:color="auto"/>
            <w:right w:val="none" w:sz="0" w:space="0" w:color="auto"/>
          </w:divBdr>
        </w:div>
        <w:div w:id="1605503506">
          <w:marLeft w:val="0"/>
          <w:marRight w:val="0"/>
          <w:marTop w:val="0"/>
          <w:marBottom w:val="0"/>
          <w:divBdr>
            <w:top w:val="none" w:sz="0" w:space="0" w:color="auto"/>
            <w:left w:val="none" w:sz="0" w:space="0" w:color="auto"/>
            <w:bottom w:val="none" w:sz="0" w:space="0" w:color="auto"/>
            <w:right w:val="none" w:sz="0" w:space="0" w:color="auto"/>
          </w:divBdr>
        </w:div>
        <w:div w:id="857700911">
          <w:marLeft w:val="0"/>
          <w:marRight w:val="0"/>
          <w:marTop w:val="0"/>
          <w:marBottom w:val="0"/>
          <w:divBdr>
            <w:top w:val="none" w:sz="0" w:space="0" w:color="auto"/>
            <w:left w:val="none" w:sz="0" w:space="0" w:color="auto"/>
            <w:bottom w:val="none" w:sz="0" w:space="0" w:color="auto"/>
            <w:right w:val="none" w:sz="0" w:space="0" w:color="auto"/>
          </w:divBdr>
        </w:div>
        <w:div w:id="1995983816">
          <w:marLeft w:val="0"/>
          <w:marRight w:val="0"/>
          <w:marTop w:val="0"/>
          <w:marBottom w:val="0"/>
          <w:divBdr>
            <w:top w:val="none" w:sz="0" w:space="0" w:color="auto"/>
            <w:left w:val="none" w:sz="0" w:space="0" w:color="auto"/>
            <w:bottom w:val="none" w:sz="0" w:space="0" w:color="auto"/>
            <w:right w:val="none" w:sz="0" w:space="0" w:color="auto"/>
          </w:divBdr>
        </w:div>
        <w:div w:id="644359773">
          <w:marLeft w:val="0"/>
          <w:marRight w:val="0"/>
          <w:marTop w:val="0"/>
          <w:marBottom w:val="0"/>
          <w:divBdr>
            <w:top w:val="none" w:sz="0" w:space="0" w:color="auto"/>
            <w:left w:val="none" w:sz="0" w:space="0" w:color="auto"/>
            <w:bottom w:val="none" w:sz="0" w:space="0" w:color="auto"/>
            <w:right w:val="none" w:sz="0" w:space="0" w:color="auto"/>
          </w:divBdr>
        </w:div>
        <w:div w:id="1078211304">
          <w:marLeft w:val="0"/>
          <w:marRight w:val="0"/>
          <w:marTop w:val="0"/>
          <w:marBottom w:val="0"/>
          <w:divBdr>
            <w:top w:val="none" w:sz="0" w:space="0" w:color="auto"/>
            <w:left w:val="none" w:sz="0" w:space="0" w:color="auto"/>
            <w:bottom w:val="none" w:sz="0" w:space="0" w:color="auto"/>
            <w:right w:val="none" w:sz="0" w:space="0" w:color="auto"/>
          </w:divBdr>
        </w:div>
        <w:div w:id="79134349">
          <w:marLeft w:val="0"/>
          <w:marRight w:val="0"/>
          <w:marTop w:val="0"/>
          <w:marBottom w:val="0"/>
          <w:divBdr>
            <w:top w:val="none" w:sz="0" w:space="0" w:color="auto"/>
            <w:left w:val="none" w:sz="0" w:space="0" w:color="auto"/>
            <w:bottom w:val="none" w:sz="0" w:space="0" w:color="auto"/>
            <w:right w:val="none" w:sz="0" w:space="0" w:color="auto"/>
          </w:divBdr>
        </w:div>
        <w:div w:id="1463812626">
          <w:marLeft w:val="0"/>
          <w:marRight w:val="0"/>
          <w:marTop w:val="0"/>
          <w:marBottom w:val="0"/>
          <w:divBdr>
            <w:top w:val="none" w:sz="0" w:space="0" w:color="auto"/>
            <w:left w:val="none" w:sz="0" w:space="0" w:color="auto"/>
            <w:bottom w:val="none" w:sz="0" w:space="0" w:color="auto"/>
            <w:right w:val="none" w:sz="0" w:space="0" w:color="auto"/>
          </w:divBdr>
        </w:div>
        <w:div w:id="920725082">
          <w:marLeft w:val="0"/>
          <w:marRight w:val="0"/>
          <w:marTop w:val="0"/>
          <w:marBottom w:val="0"/>
          <w:divBdr>
            <w:top w:val="none" w:sz="0" w:space="0" w:color="auto"/>
            <w:left w:val="none" w:sz="0" w:space="0" w:color="auto"/>
            <w:bottom w:val="none" w:sz="0" w:space="0" w:color="auto"/>
            <w:right w:val="none" w:sz="0" w:space="0" w:color="auto"/>
          </w:divBdr>
        </w:div>
        <w:div w:id="2089498020">
          <w:marLeft w:val="0"/>
          <w:marRight w:val="0"/>
          <w:marTop w:val="0"/>
          <w:marBottom w:val="0"/>
          <w:divBdr>
            <w:top w:val="none" w:sz="0" w:space="0" w:color="auto"/>
            <w:left w:val="none" w:sz="0" w:space="0" w:color="auto"/>
            <w:bottom w:val="none" w:sz="0" w:space="0" w:color="auto"/>
            <w:right w:val="none" w:sz="0" w:space="0" w:color="auto"/>
          </w:divBdr>
        </w:div>
        <w:div w:id="1770160103">
          <w:marLeft w:val="0"/>
          <w:marRight w:val="0"/>
          <w:marTop w:val="0"/>
          <w:marBottom w:val="0"/>
          <w:divBdr>
            <w:top w:val="none" w:sz="0" w:space="0" w:color="auto"/>
            <w:left w:val="none" w:sz="0" w:space="0" w:color="auto"/>
            <w:bottom w:val="none" w:sz="0" w:space="0" w:color="auto"/>
            <w:right w:val="none" w:sz="0" w:space="0" w:color="auto"/>
          </w:divBdr>
        </w:div>
        <w:div w:id="655299999">
          <w:marLeft w:val="0"/>
          <w:marRight w:val="0"/>
          <w:marTop w:val="0"/>
          <w:marBottom w:val="0"/>
          <w:divBdr>
            <w:top w:val="none" w:sz="0" w:space="0" w:color="auto"/>
            <w:left w:val="none" w:sz="0" w:space="0" w:color="auto"/>
            <w:bottom w:val="none" w:sz="0" w:space="0" w:color="auto"/>
            <w:right w:val="none" w:sz="0" w:space="0" w:color="auto"/>
          </w:divBdr>
        </w:div>
        <w:div w:id="676885634">
          <w:marLeft w:val="0"/>
          <w:marRight w:val="0"/>
          <w:marTop w:val="0"/>
          <w:marBottom w:val="0"/>
          <w:divBdr>
            <w:top w:val="none" w:sz="0" w:space="0" w:color="auto"/>
            <w:left w:val="none" w:sz="0" w:space="0" w:color="auto"/>
            <w:bottom w:val="none" w:sz="0" w:space="0" w:color="auto"/>
            <w:right w:val="none" w:sz="0" w:space="0" w:color="auto"/>
          </w:divBdr>
        </w:div>
        <w:div w:id="1731227202">
          <w:marLeft w:val="0"/>
          <w:marRight w:val="0"/>
          <w:marTop w:val="0"/>
          <w:marBottom w:val="0"/>
          <w:divBdr>
            <w:top w:val="none" w:sz="0" w:space="0" w:color="auto"/>
            <w:left w:val="none" w:sz="0" w:space="0" w:color="auto"/>
            <w:bottom w:val="none" w:sz="0" w:space="0" w:color="auto"/>
            <w:right w:val="none" w:sz="0" w:space="0" w:color="auto"/>
          </w:divBdr>
        </w:div>
        <w:div w:id="1848640259">
          <w:marLeft w:val="0"/>
          <w:marRight w:val="0"/>
          <w:marTop w:val="0"/>
          <w:marBottom w:val="0"/>
          <w:divBdr>
            <w:top w:val="none" w:sz="0" w:space="0" w:color="auto"/>
            <w:left w:val="none" w:sz="0" w:space="0" w:color="auto"/>
            <w:bottom w:val="none" w:sz="0" w:space="0" w:color="auto"/>
            <w:right w:val="none" w:sz="0" w:space="0" w:color="auto"/>
          </w:divBdr>
        </w:div>
        <w:div w:id="685980225">
          <w:marLeft w:val="0"/>
          <w:marRight w:val="0"/>
          <w:marTop w:val="0"/>
          <w:marBottom w:val="0"/>
          <w:divBdr>
            <w:top w:val="none" w:sz="0" w:space="0" w:color="auto"/>
            <w:left w:val="none" w:sz="0" w:space="0" w:color="auto"/>
            <w:bottom w:val="none" w:sz="0" w:space="0" w:color="auto"/>
            <w:right w:val="none" w:sz="0" w:space="0" w:color="auto"/>
          </w:divBdr>
        </w:div>
        <w:div w:id="1800371021">
          <w:marLeft w:val="0"/>
          <w:marRight w:val="0"/>
          <w:marTop w:val="0"/>
          <w:marBottom w:val="0"/>
          <w:divBdr>
            <w:top w:val="none" w:sz="0" w:space="0" w:color="auto"/>
            <w:left w:val="none" w:sz="0" w:space="0" w:color="auto"/>
            <w:bottom w:val="none" w:sz="0" w:space="0" w:color="auto"/>
            <w:right w:val="none" w:sz="0" w:space="0" w:color="auto"/>
          </w:divBdr>
        </w:div>
        <w:div w:id="2028021126">
          <w:marLeft w:val="0"/>
          <w:marRight w:val="0"/>
          <w:marTop w:val="0"/>
          <w:marBottom w:val="0"/>
          <w:divBdr>
            <w:top w:val="none" w:sz="0" w:space="0" w:color="auto"/>
            <w:left w:val="none" w:sz="0" w:space="0" w:color="auto"/>
            <w:bottom w:val="none" w:sz="0" w:space="0" w:color="auto"/>
            <w:right w:val="none" w:sz="0" w:space="0" w:color="auto"/>
          </w:divBdr>
        </w:div>
        <w:div w:id="2018537122">
          <w:marLeft w:val="0"/>
          <w:marRight w:val="0"/>
          <w:marTop w:val="0"/>
          <w:marBottom w:val="0"/>
          <w:divBdr>
            <w:top w:val="none" w:sz="0" w:space="0" w:color="auto"/>
            <w:left w:val="none" w:sz="0" w:space="0" w:color="auto"/>
            <w:bottom w:val="none" w:sz="0" w:space="0" w:color="auto"/>
            <w:right w:val="none" w:sz="0" w:space="0" w:color="auto"/>
          </w:divBdr>
        </w:div>
        <w:div w:id="1378897464">
          <w:marLeft w:val="0"/>
          <w:marRight w:val="0"/>
          <w:marTop w:val="0"/>
          <w:marBottom w:val="0"/>
          <w:divBdr>
            <w:top w:val="none" w:sz="0" w:space="0" w:color="auto"/>
            <w:left w:val="none" w:sz="0" w:space="0" w:color="auto"/>
            <w:bottom w:val="none" w:sz="0" w:space="0" w:color="auto"/>
            <w:right w:val="none" w:sz="0" w:space="0" w:color="auto"/>
          </w:divBdr>
        </w:div>
        <w:div w:id="389114263">
          <w:marLeft w:val="0"/>
          <w:marRight w:val="0"/>
          <w:marTop w:val="0"/>
          <w:marBottom w:val="0"/>
          <w:divBdr>
            <w:top w:val="none" w:sz="0" w:space="0" w:color="auto"/>
            <w:left w:val="none" w:sz="0" w:space="0" w:color="auto"/>
            <w:bottom w:val="none" w:sz="0" w:space="0" w:color="auto"/>
            <w:right w:val="none" w:sz="0" w:space="0" w:color="auto"/>
          </w:divBdr>
        </w:div>
        <w:div w:id="1848252295">
          <w:marLeft w:val="0"/>
          <w:marRight w:val="0"/>
          <w:marTop w:val="0"/>
          <w:marBottom w:val="0"/>
          <w:divBdr>
            <w:top w:val="none" w:sz="0" w:space="0" w:color="auto"/>
            <w:left w:val="none" w:sz="0" w:space="0" w:color="auto"/>
            <w:bottom w:val="none" w:sz="0" w:space="0" w:color="auto"/>
            <w:right w:val="none" w:sz="0" w:space="0" w:color="auto"/>
          </w:divBdr>
        </w:div>
        <w:div w:id="923295816">
          <w:marLeft w:val="0"/>
          <w:marRight w:val="0"/>
          <w:marTop w:val="0"/>
          <w:marBottom w:val="0"/>
          <w:divBdr>
            <w:top w:val="none" w:sz="0" w:space="0" w:color="auto"/>
            <w:left w:val="none" w:sz="0" w:space="0" w:color="auto"/>
            <w:bottom w:val="none" w:sz="0" w:space="0" w:color="auto"/>
            <w:right w:val="none" w:sz="0" w:space="0" w:color="auto"/>
          </w:divBdr>
        </w:div>
        <w:div w:id="839852947">
          <w:marLeft w:val="0"/>
          <w:marRight w:val="0"/>
          <w:marTop w:val="0"/>
          <w:marBottom w:val="0"/>
          <w:divBdr>
            <w:top w:val="none" w:sz="0" w:space="0" w:color="auto"/>
            <w:left w:val="none" w:sz="0" w:space="0" w:color="auto"/>
            <w:bottom w:val="none" w:sz="0" w:space="0" w:color="auto"/>
            <w:right w:val="none" w:sz="0" w:space="0" w:color="auto"/>
          </w:divBdr>
        </w:div>
        <w:div w:id="1238127253">
          <w:marLeft w:val="0"/>
          <w:marRight w:val="0"/>
          <w:marTop w:val="0"/>
          <w:marBottom w:val="0"/>
          <w:divBdr>
            <w:top w:val="none" w:sz="0" w:space="0" w:color="auto"/>
            <w:left w:val="none" w:sz="0" w:space="0" w:color="auto"/>
            <w:bottom w:val="none" w:sz="0" w:space="0" w:color="auto"/>
            <w:right w:val="none" w:sz="0" w:space="0" w:color="auto"/>
          </w:divBdr>
        </w:div>
        <w:div w:id="1813400020">
          <w:marLeft w:val="0"/>
          <w:marRight w:val="0"/>
          <w:marTop w:val="0"/>
          <w:marBottom w:val="0"/>
          <w:divBdr>
            <w:top w:val="none" w:sz="0" w:space="0" w:color="auto"/>
            <w:left w:val="none" w:sz="0" w:space="0" w:color="auto"/>
            <w:bottom w:val="none" w:sz="0" w:space="0" w:color="auto"/>
            <w:right w:val="none" w:sz="0" w:space="0" w:color="auto"/>
          </w:divBdr>
        </w:div>
      </w:divsChild>
    </w:div>
    <w:div w:id="1602033473">
      <w:bodyDiv w:val="1"/>
      <w:marLeft w:val="0"/>
      <w:marRight w:val="0"/>
      <w:marTop w:val="0"/>
      <w:marBottom w:val="0"/>
      <w:divBdr>
        <w:top w:val="none" w:sz="0" w:space="0" w:color="auto"/>
        <w:left w:val="none" w:sz="0" w:space="0" w:color="auto"/>
        <w:bottom w:val="none" w:sz="0" w:space="0" w:color="auto"/>
        <w:right w:val="none" w:sz="0" w:space="0" w:color="auto"/>
      </w:divBdr>
      <w:divsChild>
        <w:div w:id="1269892165">
          <w:marLeft w:val="0"/>
          <w:marRight w:val="0"/>
          <w:marTop w:val="0"/>
          <w:marBottom w:val="0"/>
          <w:divBdr>
            <w:top w:val="none" w:sz="0" w:space="0" w:color="auto"/>
            <w:left w:val="none" w:sz="0" w:space="0" w:color="auto"/>
            <w:bottom w:val="none" w:sz="0" w:space="0" w:color="auto"/>
            <w:right w:val="none" w:sz="0" w:space="0" w:color="auto"/>
          </w:divBdr>
        </w:div>
        <w:div w:id="1381901664">
          <w:marLeft w:val="0"/>
          <w:marRight w:val="0"/>
          <w:marTop w:val="0"/>
          <w:marBottom w:val="0"/>
          <w:divBdr>
            <w:top w:val="none" w:sz="0" w:space="0" w:color="auto"/>
            <w:left w:val="none" w:sz="0" w:space="0" w:color="auto"/>
            <w:bottom w:val="none" w:sz="0" w:space="0" w:color="auto"/>
            <w:right w:val="none" w:sz="0" w:space="0" w:color="auto"/>
          </w:divBdr>
        </w:div>
      </w:divsChild>
    </w:div>
    <w:div w:id="1727950181">
      <w:bodyDiv w:val="1"/>
      <w:marLeft w:val="0"/>
      <w:marRight w:val="0"/>
      <w:marTop w:val="0"/>
      <w:marBottom w:val="0"/>
      <w:divBdr>
        <w:top w:val="none" w:sz="0" w:space="0" w:color="auto"/>
        <w:left w:val="none" w:sz="0" w:space="0" w:color="auto"/>
        <w:bottom w:val="none" w:sz="0" w:space="0" w:color="auto"/>
        <w:right w:val="none" w:sz="0" w:space="0" w:color="auto"/>
      </w:divBdr>
      <w:divsChild>
        <w:div w:id="1516846846">
          <w:marLeft w:val="0"/>
          <w:marRight w:val="0"/>
          <w:marTop w:val="0"/>
          <w:marBottom w:val="0"/>
          <w:divBdr>
            <w:top w:val="none" w:sz="0" w:space="0" w:color="auto"/>
            <w:left w:val="none" w:sz="0" w:space="0" w:color="auto"/>
            <w:bottom w:val="none" w:sz="0" w:space="0" w:color="auto"/>
            <w:right w:val="none" w:sz="0" w:space="0" w:color="auto"/>
          </w:divBdr>
        </w:div>
        <w:div w:id="1177958663">
          <w:marLeft w:val="0"/>
          <w:marRight w:val="0"/>
          <w:marTop w:val="0"/>
          <w:marBottom w:val="0"/>
          <w:divBdr>
            <w:top w:val="none" w:sz="0" w:space="0" w:color="auto"/>
            <w:left w:val="none" w:sz="0" w:space="0" w:color="auto"/>
            <w:bottom w:val="none" w:sz="0" w:space="0" w:color="auto"/>
            <w:right w:val="none" w:sz="0" w:space="0" w:color="auto"/>
          </w:divBdr>
        </w:div>
        <w:div w:id="2031879581">
          <w:marLeft w:val="0"/>
          <w:marRight w:val="0"/>
          <w:marTop w:val="0"/>
          <w:marBottom w:val="0"/>
          <w:divBdr>
            <w:top w:val="none" w:sz="0" w:space="0" w:color="auto"/>
            <w:left w:val="none" w:sz="0" w:space="0" w:color="auto"/>
            <w:bottom w:val="none" w:sz="0" w:space="0" w:color="auto"/>
            <w:right w:val="none" w:sz="0" w:space="0" w:color="auto"/>
          </w:divBdr>
        </w:div>
        <w:div w:id="281428485">
          <w:marLeft w:val="0"/>
          <w:marRight w:val="0"/>
          <w:marTop w:val="0"/>
          <w:marBottom w:val="0"/>
          <w:divBdr>
            <w:top w:val="none" w:sz="0" w:space="0" w:color="auto"/>
            <w:left w:val="none" w:sz="0" w:space="0" w:color="auto"/>
            <w:bottom w:val="none" w:sz="0" w:space="0" w:color="auto"/>
            <w:right w:val="none" w:sz="0" w:space="0" w:color="auto"/>
          </w:divBdr>
        </w:div>
        <w:div w:id="1151561838">
          <w:marLeft w:val="0"/>
          <w:marRight w:val="0"/>
          <w:marTop w:val="0"/>
          <w:marBottom w:val="0"/>
          <w:divBdr>
            <w:top w:val="none" w:sz="0" w:space="0" w:color="auto"/>
            <w:left w:val="none" w:sz="0" w:space="0" w:color="auto"/>
            <w:bottom w:val="none" w:sz="0" w:space="0" w:color="auto"/>
            <w:right w:val="none" w:sz="0" w:space="0" w:color="auto"/>
          </w:divBdr>
        </w:div>
      </w:divsChild>
    </w:div>
    <w:div w:id="1869945614">
      <w:bodyDiv w:val="1"/>
      <w:marLeft w:val="0"/>
      <w:marRight w:val="0"/>
      <w:marTop w:val="0"/>
      <w:marBottom w:val="0"/>
      <w:divBdr>
        <w:top w:val="none" w:sz="0" w:space="0" w:color="auto"/>
        <w:left w:val="none" w:sz="0" w:space="0" w:color="auto"/>
        <w:bottom w:val="none" w:sz="0" w:space="0" w:color="auto"/>
        <w:right w:val="none" w:sz="0" w:space="0" w:color="auto"/>
      </w:divBdr>
    </w:div>
    <w:div w:id="1965692462">
      <w:bodyDiv w:val="1"/>
      <w:marLeft w:val="0"/>
      <w:marRight w:val="0"/>
      <w:marTop w:val="0"/>
      <w:marBottom w:val="0"/>
      <w:divBdr>
        <w:top w:val="none" w:sz="0" w:space="0" w:color="auto"/>
        <w:left w:val="none" w:sz="0" w:space="0" w:color="auto"/>
        <w:bottom w:val="none" w:sz="0" w:space="0" w:color="auto"/>
        <w:right w:val="none" w:sz="0" w:space="0" w:color="auto"/>
      </w:divBdr>
      <w:divsChild>
        <w:div w:id="1588535475">
          <w:marLeft w:val="0"/>
          <w:marRight w:val="0"/>
          <w:marTop w:val="0"/>
          <w:marBottom w:val="0"/>
          <w:divBdr>
            <w:top w:val="none" w:sz="0" w:space="0" w:color="auto"/>
            <w:left w:val="none" w:sz="0" w:space="0" w:color="auto"/>
            <w:bottom w:val="none" w:sz="0" w:space="0" w:color="auto"/>
            <w:right w:val="none" w:sz="0" w:space="0" w:color="auto"/>
          </w:divBdr>
        </w:div>
        <w:div w:id="69692744">
          <w:marLeft w:val="0"/>
          <w:marRight w:val="0"/>
          <w:marTop w:val="0"/>
          <w:marBottom w:val="0"/>
          <w:divBdr>
            <w:top w:val="none" w:sz="0" w:space="0" w:color="auto"/>
            <w:left w:val="none" w:sz="0" w:space="0" w:color="auto"/>
            <w:bottom w:val="none" w:sz="0" w:space="0" w:color="auto"/>
            <w:right w:val="none" w:sz="0" w:space="0" w:color="auto"/>
          </w:divBdr>
        </w:div>
        <w:div w:id="352271056">
          <w:marLeft w:val="0"/>
          <w:marRight w:val="0"/>
          <w:marTop w:val="0"/>
          <w:marBottom w:val="0"/>
          <w:divBdr>
            <w:top w:val="none" w:sz="0" w:space="0" w:color="auto"/>
            <w:left w:val="none" w:sz="0" w:space="0" w:color="auto"/>
            <w:bottom w:val="none" w:sz="0" w:space="0" w:color="auto"/>
            <w:right w:val="none" w:sz="0" w:space="0" w:color="auto"/>
          </w:divBdr>
        </w:div>
        <w:div w:id="1316911001">
          <w:marLeft w:val="0"/>
          <w:marRight w:val="0"/>
          <w:marTop w:val="0"/>
          <w:marBottom w:val="0"/>
          <w:divBdr>
            <w:top w:val="none" w:sz="0" w:space="0" w:color="auto"/>
            <w:left w:val="none" w:sz="0" w:space="0" w:color="auto"/>
            <w:bottom w:val="none" w:sz="0" w:space="0" w:color="auto"/>
            <w:right w:val="none" w:sz="0" w:space="0" w:color="auto"/>
          </w:divBdr>
        </w:div>
        <w:div w:id="1383865746">
          <w:marLeft w:val="0"/>
          <w:marRight w:val="0"/>
          <w:marTop w:val="0"/>
          <w:marBottom w:val="0"/>
          <w:divBdr>
            <w:top w:val="none" w:sz="0" w:space="0" w:color="auto"/>
            <w:left w:val="none" w:sz="0" w:space="0" w:color="auto"/>
            <w:bottom w:val="none" w:sz="0" w:space="0" w:color="auto"/>
            <w:right w:val="none" w:sz="0" w:space="0" w:color="auto"/>
          </w:divBdr>
        </w:div>
        <w:div w:id="26026802">
          <w:marLeft w:val="0"/>
          <w:marRight w:val="0"/>
          <w:marTop w:val="0"/>
          <w:marBottom w:val="0"/>
          <w:divBdr>
            <w:top w:val="none" w:sz="0" w:space="0" w:color="auto"/>
            <w:left w:val="none" w:sz="0" w:space="0" w:color="auto"/>
            <w:bottom w:val="none" w:sz="0" w:space="0" w:color="auto"/>
            <w:right w:val="none" w:sz="0" w:space="0" w:color="auto"/>
          </w:divBdr>
        </w:div>
        <w:div w:id="1212690772">
          <w:marLeft w:val="0"/>
          <w:marRight w:val="0"/>
          <w:marTop w:val="0"/>
          <w:marBottom w:val="0"/>
          <w:divBdr>
            <w:top w:val="none" w:sz="0" w:space="0" w:color="auto"/>
            <w:left w:val="none" w:sz="0" w:space="0" w:color="auto"/>
            <w:bottom w:val="none" w:sz="0" w:space="0" w:color="auto"/>
            <w:right w:val="none" w:sz="0" w:space="0" w:color="auto"/>
          </w:divBdr>
        </w:div>
        <w:div w:id="75170497">
          <w:marLeft w:val="0"/>
          <w:marRight w:val="0"/>
          <w:marTop w:val="0"/>
          <w:marBottom w:val="0"/>
          <w:divBdr>
            <w:top w:val="none" w:sz="0" w:space="0" w:color="auto"/>
            <w:left w:val="none" w:sz="0" w:space="0" w:color="auto"/>
            <w:bottom w:val="none" w:sz="0" w:space="0" w:color="auto"/>
            <w:right w:val="none" w:sz="0" w:space="0" w:color="auto"/>
          </w:divBdr>
        </w:div>
        <w:div w:id="517423838">
          <w:marLeft w:val="0"/>
          <w:marRight w:val="0"/>
          <w:marTop w:val="0"/>
          <w:marBottom w:val="0"/>
          <w:divBdr>
            <w:top w:val="none" w:sz="0" w:space="0" w:color="auto"/>
            <w:left w:val="none" w:sz="0" w:space="0" w:color="auto"/>
            <w:bottom w:val="none" w:sz="0" w:space="0" w:color="auto"/>
            <w:right w:val="none" w:sz="0" w:space="0" w:color="auto"/>
          </w:divBdr>
        </w:div>
        <w:div w:id="1583222171">
          <w:marLeft w:val="0"/>
          <w:marRight w:val="0"/>
          <w:marTop w:val="0"/>
          <w:marBottom w:val="0"/>
          <w:divBdr>
            <w:top w:val="none" w:sz="0" w:space="0" w:color="auto"/>
            <w:left w:val="none" w:sz="0" w:space="0" w:color="auto"/>
            <w:bottom w:val="none" w:sz="0" w:space="0" w:color="auto"/>
            <w:right w:val="none" w:sz="0" w:space="0" w:color="auto"/>
          </w:divBdr>
        </w:div>
        <w:div w:id="2131389998">
          <w:marLeft w:val="0"/>
          <w:marRight w:val="0"/>
          <w:marTop w:val="0"/>
          <w:marBottom w:val="0"/>
          <w:divBdr>
            <w:top w:val="none" w:sz="0" w:space="0" w:color="auto"/>
            <w:left w:val="none" w:sz="0" w:space="0" w:color="auto"/>
            <w:bottom w:val="none" w:sz="0" w:space="0" w:color="auto"/>
            <w:right w:val="none" w:sz="0" w:space="0" w:color="auto"/>
          </w:divBdr>
        </w:div>
        <w:div w:id="172232122">
          <w:marLeft w:val="0"/>
          <w:marRight w:val="0"/>
          <w:marTop w:val="0"/>
          <w:marBottom w:val="0"/>
          <w:divBdr>
            <w:top w:val="none" w:sz="0" w:space="0" w:color="auto"/>
            <w:left w:val="none" w:sz="0" w:space="0" w:color="auto"/>
            <w:bottom w:val="none" w:sz="0" w:space="0" w:color="auto"/>
            <w:right w:val="none" w:sz="0" w:space="0" w:color="auto"/>
          </w:divBdr>
        </w:div>
        <w:div w:id="817957172">
          <w:marLeft w:val="0"/>
          <w:marRight w:val="0"/>
          <w:marTop w:val="0"/>
          <w:marBottom w:val="0"/>
          <w:divBdr>
            <w:top w:val="none" w:sz="0" w:space="0" w:color="auto"/>
            <w:left w:val="none" w:sz="0" w:space="0" w:color="auto"/>
            <w:bottom w:val="none" w:sz="0" w:space="0" w:color="auto"/>
            <w:right w:val="none" w:sz="0" w:space="0" w:color="auto"/>
          </w:divBdr>
        </w:div>
        <w:div w:id="274336451">
          <w:marLeft w:val="0"/>
          <w:marRight w:val="0"/>
          <w:marTop w:val="0"/>
          <w:marBottom w:val="0"/>
          <w:divBdr>
            <w:top w:val="none" w:sz="0" w:space="0" w:color="auto"/>
            <w:left w:val="none" w:sz="0" w:space="0" w:color="auto"/>
            <w:bottom w:val="none" w:sz="0" w:space="0" w:color="auto"/>
            <w:right w:val="none" w:sz="0" w:space="0" w:color="auto"/>
          </w:divBdr>
        </w:div>
        <w:div w:id="1503281145">
          <w:marLeft w:val="0"/>
          <w:marRight w:val="0"/>
          <w:marTop w:val="0"/>
          <w:marBottom w:val="0"/>
          <w:divBdr>
            <w:top w:val="none" w:sz="0" w:space="0" w:color="auto"/>
            <w:left w:val="none" w:sz="0" w:space="0" w:color="auto"/>
            <w:bottom w:val="none" w:sz="0" w:space="0" w:color="auto"/>
            <w:right w:val="none" w:sz="0" w:space="0" w:color="auto"/>
          </w:divBdr>
        </w:div>
        <w:div w:id="1122462387">
          <w:marLeft w:val="0"/>
          <w:marRight w:val="0"/>
          <w:marTop w:val="0"/>
          <w:marBottom w:val="0"/>
          <w:divBdr>
            <w:top w:val="none" w:sz="0" w:space="0" w:color="auto"/>
            <w:left w:val="none" w:sz="0" w:space="0" w:color="auto"/>
            <w:bottom w:val="none" w:sz="0" w:space="0" w:color="auto"/>
            <w:right w:val="none" w:sz="0" w:space="0" w:color="auto"/>
          </w:divBdr>
        </w:div>
        <w:div w:id="1824077358">
          <w:marLeft w:val="0"/>
          <w:marRight w:val="0"/>
          <w:marTop w:val="0"/>
          <w:marBottom w:val="0"/>
          <w:divBdr>
            <w:top w:val="none" w:sz="0" w:space="0" w:color="auto"/>
            <w:left w:val="none" w:sz="0" w:space="0" w:color="auto"/>
            <w:bottom w:val="none" w:sz="0" w:space="0" w:color="auto"/>
            <w:right w:val="none" w:sz="0" w:space="0" w:color="auto"/>
          </w:divBdr>
        </w:div>
        <w:div w:id="603347570">
          <w:marLeft w:val="0"/>
          <w:marRight w:val="0"/>
          <w:marTop w:val="0"/>
          <w:marBottom w:val="0"/>
          <w:divBdr>
            <w:top w:val="none" w:sz="0" w:space="0" w:color="auto"/>
            <w:left w:val="none" w:sz="0" w:space="0" w:color="auto"/>
            <w:bottom w:val="none" w:sz="0" w:space="0" w:color="auto"/>
            <w:right w:val="none" w:sz="0" w:space="0" w:color="auto"/>
          </w:divBdr>
        </w:div>
        <w:div w:id="1505510483">
          <w:marLeft w:val="0"/>
          <w:marRight w:val="0"/>
          <w:marTop w:val="0"/>
          <w:marBottom w:val="0"/>
          <w:divBdr>
            <w:top w:val="none" w:sz="0" w:space="0" w:color="auto"/>
            <w:left w:val="none" w:sz="0" w:space="0" w:color="auto"/>
            <w:bottom w:val="none" w:sz="0" w:space="0" w:color="auto"/>
            <w:right w:val="none" w:sz="0" w:space="0" w:color="auto"/>
          </w:divBdr>
        </w:div>
        <w:div w:id="1326661973">
          <w:marLeft w:val="0"/>
          <w:marRight w:val="0"/>
          <w:marTop w:val="0"/>
          <w:marBottom w:val="0"/>
          <w:divBdr>
            <w:top w:val="none" w:sz="0" w:space="0" w:color="auto"/>
            <w:left w:val="none" w:sz="0" w:space="0" w:color="auto"/>
            <w:bottom w:val="none" w:sz="0" w:space="0" w:color="auto"/>
            <w:right w:val="none" w:sz="0" w:space="0" w:color="auto"/>
          </w:divBdr>
        </w:div>
        <w:div w:id="108399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etherpad.opnfv.org/p/doctor_implementation_plan" TargetMode="External"/><Relationship Id="rId2" Type="http://schemas.openxmlformats.org/officeDocument/2006/relationships/hyperlink" Target="https://etherpad.opnfv.org/p/doctor_implementation_plan" TargetMode="External"/><Relationship Id="rId1" Type="http://schemas.openxmlformats.org/officeDocument/2006/relationships/hyperlink" Target="https://etherpad.opnfv.org/p/opnfv_terminology"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rlos.Goncalves@neclab.eu" TargetMode="External"/><Relationship Id="rId18" Type="http://schemas.openxmlformats.org/officeDocument/2006/relationships/image" Target="media/image3.emf"/><Relationship Id="rId26" Type="http://schemas.openxmlformats.org/officeDocument/2006/relationships/hyperlink" Target="http://docs.aws.amazon.com/AWSEC2/latest/UserGuide/monitoring-instances-status-check_sched.html" TargetMode="External"/><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r-mibu@cq.jp.nec.com" TargetMode="External"/><Relationship Id="rId17" Type="http://schemas.openxmlformats.org/officeDocument/2006/relationships/image" Target="media/image2.png"/><Relationship Id="rId25" Type="http://schemas.openxmlformats.org/officeDocument/2006/relationships/hyperlink" Target="https://github.com/openstack/ceilometer/blob/stable/juno/ceilometer/alarm/service.py" TargetMode="External"/><Relationship Id="rId33" Type="http://schemas.openxmlformats.org/officeDocument/2006/relationships/hyperlink" Target="https://wiki.opnfv.org/doctor"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hyperlink" Target="https://wiki.openstack.org/wiki/Fencing_Instances_of_an_Unreachable_Ho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unzmann@docomolab-euro.com" TargetMode="External"/><Relationship Id="rId24" Type="http://schemas.openxmlformats.org/officeDocument/2006/relationships/hyperlink" Target="http://docs.openstack.org/developer/ceilometer/architecture.html" TargetMode="External"/><Relationship Id="rId32" Type="http://schemas.openxmlformats.org/officeDocument/2006/relationships/image" Target="media/image8.e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docs.openstack.org/developer/ceilometer/webapi/v2.html" TargetMode="External"/><Relationship Id="rId28" Type="http://schemas.openxmlformats.org/officeDocument/2006/relationships/hyperlink" Target="http://blog.zabbix.com/scalable-zabbix-lessons-on-hitting-9400-nvps/2615/" TargetMode="External"/><Relationship Id="rId36" Type="http://schemas.openxmlformats.org/officeDocument/2006/relationships/fontTable" Target="fontTable.xml"/><Relationship Id="rId10" Type="http://schemas.openxmlformats.org/officeDocument/2006/relationships/hyperlink" Target="mailto:khan@nttdocomo.com" TargetMode="External"/><Relationship Id="rId19" Type="http://schemas.openxmlformats.org/officeDocument/2006/relationships/image" Target="media/image4.png"/><Relationship Id="rId31"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hyperlink" Target="https://wiki.opnfv.org/doctor" TargetMode="External"/><Relationship Id="rId14" Type="http://schemas.openxmlformats.org/officeDocument/2006/relationships/hyperlink" Target="mailto:tomi.juvonen@nsn.com" TargetMode="External"/><Relationship Id="rId22" Type="http://schemas.openxmlformats.org/officeDocument/2006/relationships/hyperlink" Target="https://etherpad.opnfv.org/p/doctor_gap_analysis" TargetMode="External"/><Relationship Id="rId27" Type="http://schemas.openxmlformats.org/officeDocument/2006/relationships/hyperlink" Target="http://docs.aws.amazon.com/AWSEC2/latest/UserGuide/monitoring-system-instance-status-check.html" TargetMode="External"/><Relationship Id="rId30" Type="http://schemas.openxmlformats.org/officeDocument/2006/relationships/hyperlink" Target="https://blueprints.launchpad.net/nova/+spec/fencing"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CAC26-7BDF-4958-833E-CDF09E090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5551</Words>
  <Characters>31643</Characters>
  <Application>Microsoft Office Word</Application>
  <DocSecurity>0</DocSecurity>
  <Lines>263</Lines>
  <Paragraphs>74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Doctor: Fault Management and Maintenance</vt:lpstr>
      <vt:lpstr>Doctor: Fault Management and Maintenance</vt:lpstr>
    </vt:vector>
  </TitlesOfParts>
  <Company>OPNFV</Company>
  <LinksUpToDate>false</LinksUpToDate>
  <CharactersWithSpaces>37120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 Fault Management and Maintenance</dc:title>
  <dc:subject>Doctor</dc:subject>
  <dc:creator>OPNFV</dc:creator>
  <cp:lastModifiedBy>Gerald Kunzmann</cp:lastModifiedBy>
  <cp:revision>2</cp:revision>
  <cp:lastPrinted>2010-12-06T15:51:00Z</cp:lastPrinted>
  <dcterms:created xsi:type="dcterms:W3CDTF">2015-02-17T15:44:00Z</dcterms:created>
  <dcterms:modified xsi:type="dcterms:W3CDTF">2015-02-17T15:44:00Z</dcterms:modified>
  <cp:category>Deliverable</cp:category>
  <cp:contentStatus>Draft</cp:contentStatus>
</cp:coreProperties>
</file>