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p w:rsidR="00782EB4" w:rsidRPr="001337EE" w:rsidRDefault="00782EB4" w:rsidP="00782EB4">
      <w:pPr>
        <w:jc w:val="center"/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</w:pP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 xml:space="preserve">Use cases </w:t>
      </w:r>
      <w:r w:rsidR="00571C90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 xml:space="preserve">(Non HA deployment) </w:t>
      </w: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>summary</w:t>
      </w:r>
    </w:p>
    <w:p w:rsidR="00782EB4" w:rsidRDefault="00782EB4" w:rsidP="00782EB4">
      <w:pPr>
        <w:rPr>
          <w:rFonts w:ascii="NimbusRomNo9L-Regu" w:hAnsi="NimbusRomNo9L-Regu"/>
          <w:color w:val="000000"/>
          <w:sz w:val="18"/>
          <w:szCs w:val="18"/>
        </w:rPr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RPr="00194FC4" w:rsidTr="006B71ED">
        <w:tc>
          <w:tcPr>
            <w:tcW w:w="20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782EB4" w:rsidRPr="00194FC4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601906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B04443" w:rsidRDefault="00782EB4" w:rsidP="00795B2B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DF4BF7" w:rsidRDefault="00782EB4" w:rsidP="00782EB4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DF4BF7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95B2B" w:rsidRDefault="00795B2B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782EB4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  <w:p w:rsidR="00782EB4" w:rsidRPr="003A22E0" w:rsidRDefault="00782EB4" w:rsidP="00795B2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Pr="007F66EE" w:rsidRDefault="00782EB4" w:rsidP="00782EB4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557AFF" w:rsidRDefault="00557AFF" w:rsidP="00557AFF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connectivity lost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connection tool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782EB4" w:rsidRPr="003A22E0" w:rsidRDefault="00782EB4" w:rsidP="00782EB4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 traffic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782EB4" w:rsidRPr="00A10B68" w:rsidRDefault="00782EB4" w:rsidP="00782EB4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782EB4" w:rsidRPr="00E96EC7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  <w:p w:rsidR="00557AFF" w:rsidRPr="00A10B68" w:rsidRDefault="00557AFF" w:rsidP="00782EB4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  <w:bookmarkStart w:id="0" w:name="_GoBack"/>
            <w:bookmarkEnd w:id="0"/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  <w:p w:rsidR="00557AFF" w:rsidRPr="005E4FA5" w:rsidRDefault="00557AFF" w:rsidP="00782EB4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782EB4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782EB4" w:rsidRPr="00F53F7E" w:rsidRDefault="00782EB4" w:rsidP="00782EB4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6B71E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782EB4" w:rsidRPr="006C6324" w:rsidRDefault="00782EB4" w:rsidP="00782EB4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782EB4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782EB4" w:rsidRPr="0011125C" w:rsidRDefault="00782EB4" w:rsidP="00782EB4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782EB4" w:rsidTr="006B71ED">
        <w:tc>
          <w:tcPr>
            <w:tcW w:w="2070" w:type="dxa"/>
          </w:tcPr>
          <w:p w:rsidR="00782EB4" w:rsidRPr="0081762A" w:rsidRDefault="00782EB4" w:rsidP="00782EB4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782EB4" w:rsidRPr="00B95579" w:rsidRDefault="00782EB4" w:rsidP="006B71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ED0AC7" w:rsidRDefault="00ED0AC7" w:rsidP="00ED0AC7">
      <w:pPr>
        <w:rPr>
          <w:rFonts w:ascii="NimbusRomNo9L-Regu" w:hAnsi="NimbusRomNo9L-Regu"/>
          <w:color w:val="000000"/>
          <w:sz w:val="18"/>
          <w:szCs w:val="18"/>
        </w:rPr>
      </w:pPr>
    </w:p>
    <w:p w:rsidR="00ED0AC7" w:rsidRPr="001337EE" w:rsidRDefault="00ED0AC7" w:rsidP="00ED0AC7">
      <w:pPr>
        <w:jc w:val="center"/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</w:pP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 xml:space="preserve">Use cases </w:t>
      </w:r>
      <w:r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 xml:space="preserve">(HA deployment) </w:t>
      </w:r>
      <w:r w:rsidRPr="001337EE">
        <w:rPr>
          <w:rFonts w:ascii="NimbusRomNo9L-Regu" w:hAnsi="NimbusRomNo9L-Regu"/>
          <w:b/>
          <w:bCs/>
          <w:color w:val="000000"/>
          <w:sz w:val="40"/>
          <w:szCs w:val="56"/>
          <w:u w:val="single"/>
        </w:rPr>
        <w:t>summary</w:t>
      </w: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RPr="00194FC4" w:rsidTr="008F22B5">
        <w:tc>
          <w:tcPr>
            <w:tcW w:w="20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Root Cause    -&gt;</w:t>
            </w:r>
          </w:p>
        </w:tc>
        <w:tc>
          <w:tcPr>
            <w:tcW w:w="297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Symptoms</w:t>
            </w:r>
          </w:p>
        </w:tc>
        <w:tc>
          <w:tcPr>
            <w:tcW w:w="5850" w:type="dxa"/>
          </w:tcPr>
          <w:p w:rsidR="00ED0AC7" w:rsidRPr="00194FC4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</w:rPr>
            </w:pPr>
            <w:r>
              <w:rPr>
                <w:rFonts w:ascii="NimbusRomNo9L-Regu" w:hAnsi="NimbusRomNo9L-Regu"/>
                <w:b/>
                <w:bCs/>
                <w:color w:val="000000"/>
              </w:rPr>
              <w:t xml:space="preserve">Required </w:t>
            </w:r>
            <w:r w:rsidRPr="00194FC4">
              <w:rPr>
                <w:rFonts w:ascii="NimbusRomNo9L-Regu" w:hAnsi="NimbusRomNo9L-Regu"/>
                <w:b/>
                <w:bCs/>
                <w:color w:val="000000"/>
              </w:rPr>
              <w:t>API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Physical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down</w:t>
            </w:r>
          </w:p>
        </w:tc>
        <w:tc>
          <w:tcPr>
            <w:tcW w:w="2970" w:type="dxa"/>
          </w:tcPr>
          <w:p w:rsidR="00ED0AC7" w:rsidRDefault="00ED0AC7" w:rsidP="00501790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Management port down</w:t>
            </w:r>
            <w:r w:rsidR="0082627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(logically)</w:t>
            </w:r>
          </w:p>
          <w:p w:rsidR="00501790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switches port down</w:t>
            </w:r>
          </w:p>
          <w:p w:rsidR="00501790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>Neighbor hosts port down</w:t>
            </w:r>
          </w:p>
          <w:p w:rsidR="0082627D" w:rsidRPr="00501790" w:rsidRDefault="0082627D" w:rsidP="00501790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If t</w:t>
            </w:r>
            <w:r w:rsidR="0090320E">
              <w:rPr>
                <w:rFonts w:ascii="NimbusRomNo9L-Regu" w:hAnsi="NimbusRomNo9L-Regu"/>
                <w:color w:val="000000"/>
                <w:sz w:val="16"/>
                <w:szCs w:val="16"/>
              </w:rPr>
              <w:t>h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>e service is damaged</w:t>
            </w:r>
            <w:r w:rsidR="0090320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additional indications may pop</w:t>
            </w:r>
          </w:p>
          <w:p w:rsidR="00ED0AC7" w:rsidRPr="00601906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  <w:r w:rsidR="00FE3B7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</w:t>
            </w:r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As this is HA scenario VMs and apps may be not that important</w:t>
            </w:r>
          </w:p>
          <w:p w:rsidR="000C0997" w:rsidRDefault="000C099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</w:t>
            </w:r>
            <w:r w:rsid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Receive SNMP  traps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  <w:p w:rsidR="00FE3B7B" w:rsidRDefault="00FE3B7B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up time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  <w:r w:rsidR="00CA309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through cloud infrastructure</w:t>
            </w:r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>, meaning ceilometer</w:t>
            </w:r>
          </w:p>
          <w:p w:rsidR="00ED0AC7" w:rsidRPr="00B04443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Switch port down</w:t>
            </w:r>
          </w:p>
        </w:tc>
        <w:tc>
          <w:tcPr>
            <w:tcW w:w="2970" w:type="dxa"/>
          </w:tcPr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Neighbor switch/ host port down</w:t>
            </w:r>
          </w:p>
          <w:p w:rsidR="00E91076" w:rsidRPr="00501790" w:rsidRDefault="00E91076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Damaged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Pr="0050179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service – sometimes –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If the service is damaged additional indications may pop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91076" w:rsidRDefault="00E91076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29601A" w:rsidRDefault="00DC2920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OF-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Config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for SDN switches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  <w:p w:rsidR="00ED0AC7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  <w:r w:rsidR="00320D28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through cloud infrastructure, meaning ceilometer</w:t>
            </w:r>
          </w:p>
          <w:p w:rsidR="00ED0AC7" w:rsidRPr="00B04443" w:rsidRDefault="00ED0AC7" w:rsidP="00E91076">
            <w:pPr>
              <w:pStyle w:val="ListParagraph"/>
              <w:numPr>
                <w:ilvl w:val="0"/>
                <w:numId w:val="14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Host’s </w:t>
            </w: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</w:t>
            </w:r>
          </w:p>
          <w:p w:rsidR="00CA309E" w:rsidRDefault="00CA309E" w:rsidP="008F22B5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port down</w:t>
            </w:r>
          </w:p>
          <w:p w:rsidR="00ED0AC7" w:rsidRPr="00DF4BF7" w:rsidRDefault="00ED0AC7" w:rsidP="002C1843">
            <w:pPr>
              <w:pStyle w:val="ListParagraph"/>
              <w:ind w:left="36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5B6ADB" w:rsidRDefault="005B6ADB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  <w:p w:rsidR="00ED0AC7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Event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CA309E" w:rsidRDefault="00CA309E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Remote fault – find in the switch that the other side is down</w:t>
            </w:r>
          </w:p>
          <w:p w:rsidR="00ED0AC7" w:rsidRPr="003A22E0" w:rsidRDefault="00ED0AC7" w:rsidP="005B6ADB">
            <w:pPr>
              <w:pStyle w:val="ListParagraph"/>
              <w:numPr>
                <w:ilvl w:val="0"/>
                <w:numId w:val="15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D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amaged </w:t>
            </w: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host cable 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(Not disconnected)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Lost packets and CRC errors in one port of switch 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Lost packets and CRC errors in and NIC of one host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retransmissions may result in app performance degradation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switch’s port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Pr="007F66EE" w:rsidRDefault="00ED0AC7" w:rsidP="008F22B5">
            <w:pPr>
              <w:pStyle w:val="ListParagraph"/>
              <w:numPr>
                <w:ilvl w:val="0"/>
                <w:numId w:val="16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quality OAM tool – measure quality of link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  <w:p w:rsidR="00954DC0" w:rsidRPr="003A22E0" w:rsidRDefault="00954DC0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Host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  <w:p w:rsidR="00ED0AC7" w:rsidRPr="00A10B68" w:rsidRDefault="00ED0AC7" w:rsidP="005B6ADB">
            <w:pPr>
              <w:pStyle w:val="ListParagraph"/>
              <w:numPr>
                <w:ilvl w:val="0"/>
                <w:numId w:val="1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Activate 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link OAM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tool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Perform binary fault detection on the connection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L2 agent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OVS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may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be reconfigured</w:t>
            </w:r>
          </w:p>
          <w:p w:rsidR="00ED0AC7" w:rsidRPr="003A22E0" w:rsidRDefault="00ED0AC7" w:rsidP="008F22B5">
            <w:pPr>
              <w:pStyle w:val="ListParagraph"/>
              <w:numPr>
                <w:ilvl w:val="0"/>
                <w:numId w:val="18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don’t know if effect</w:t>
            </w:r>
            <w:r w:rsidR="005B6ADB">
              <w:rPr>
                <w:rFonts w:ascii="NimbusRomNo9L-Regu" w:hAnsi="NimbusRomNo9L-Regu"/>
                <w:color w:val="000000"/>
                <w:sz w:val="16"/>
                <w:szCs w:val="16"/>
              </w:rPr>
              <w:t>s</w:t>
            </w: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traffic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OVS port down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3A22E0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  <w:p w:rsidR="00ED0AC7" w:rsidRPr="00A10B68" w:rsidRDefault="00ED0AC7" w:rsidP="008F22B5">
            <w:pPr>
              <w:pStyle w:val="ListParagraph"/>
              <w:numPr>
                <w:ilvl w:val="0"/>
                <w:numId w:val="19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Hypervisor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connectivity to VM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s </w:t>
            </w:r>
          </w:p>
          <w:p w:rsidR="00ED0AC7" w:rsidRPr="00E96E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ouldn’t access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VMs 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r w:rsidRPr="00E96EC7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proxy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  <w:p w:rsidR="00DC2920" w:rsidRPr="00A10B68" w:rsidRDefault="00DC2920" w:rsidP="008F22B5">
            <w:pPr>
              <w:pStyle w:val="ListParagraph"/>
              <w:numPr>
                <w:ilvl w:val="0"/>
                <w:numId w:val="2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</w:t>
            </w: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restarted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VMs connectivity lost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1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Apps 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 – mapping VMs to hosts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  <w:p w:rsidR="00DC2920" w:rsidRPr="005E4FA5" w:rsidRDefault="00DC2920" w:rsidP="008F22B5">
            <w:pPr>
              <w:pStyle w:val="ListParagraph"/>
              <w:numPr>
                <w:ilvl w:val="0"/>
                <w:numId w:val="1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IPMI – sys up time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vNIC</w:t>
            </w:r>
            <w:proofErr w:type="spellEnd"/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 crash</w:t>
            </w:r>
          </w:p>
        </w:tc>
        <w:tc>
          <w:tcPr>
            <w:tcW w:w="2970" w:type="dxa"/>
          </w:tcPr>
          <w:p w:rsidR="00ED0AC7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No communication to a single VM</w:t>
            </w:r>
          </w:p>
          <w:p w:rsidR="00ED0AC7" w:rsidRPr="00F53F7E" w:rsidRDefault="00ED0AC7" w:rsidP="008F22B5">
            <w:pPr>
              <w:pStyle w:val="ListParagraph"/>
              <w:numPr>
                <w:ilvl w:val="0"/>
                <w:numId w:val="20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Apps </w:t>
            </w:r>
            <w:r w:rsidR="002C184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on that VM, </w:t>
            </w:r>
            <w:r w:rsidRPr="00F53F7E">
              <w:rPr>
                <w:rFonts w:ascii="NimbusRomNo9L-Regu" w:hAnsi="NimbusRomNo9L-Regu"/>
                <w:color w:val="000000"/>
                <w:sz w:val="16"/>
                <w:szCs w:val="16"/>
              </w:rPr>
              <w:t>connectivity lost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Same as OVS port down</w:t>
            </w:r>
            <w:r w:rsidR="00DC2920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– only via </w:t>
            </w:r>
            <w:proofErr w:type="spellStart"/>
            <w:r w:rsidR="00DC2920"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proofErr w:type="spellEnd"/>
          </w:p>
          <w:p w:rsidR="00DC2920" w:rsidRDefault="00257EF0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Find out if the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virtlib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is checking VM status via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vnc</w:t>
            </w:r>
            <w:proofErr w:type="spellEnd"/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13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Get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status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MTU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Degraded communication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MTU from all devices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21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MTU of all devices</w:t>
            </w: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81762A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 address misconfigure</w:t>
            </w:r>
          </w:p>
        </w:tc>
        <w:tc>
          <w:tcPr>
            <w:tcW w:w="2970" w:type="dxa"/>
          </w:tcPr>
          <w:p w:rsidR="00ED0AC7" w:rsidRPr="006C6324" w:rsidRDefault="00ED0AC7" w:rsidP="008F22B5">
            <w:pPr>
              <w:pStyle w:val="ListParagraph"/>
              <w:numPr>
                <w:ilvl w:val="0"/>
                <w:numId w:val="22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No communication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to </w:t>
            </w:r>
            <w:r w:rsidRPr="006C6324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Host/ VM/ App </w:t>
            </w:r>
          </w:p>
        </w:tc>
        <w:tc>
          <w:tcPr>
            <w:tcW w:w="5850" w:type="dxa"/>
          </w:tcPr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apps to VMs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  <w:p w:rsidR="00ED0AC7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actual IP address all hosts and VMs</w:t>
            </w:r>
          </w:p>
          <w:p w:rsidR="00ED0AC7" w:rsidRPr="0011125C" w:rsidRDefault="00ED0AC7" w:rsidP="008F22B5">
            <w:pPr>
              <w:pStyle w:val="ListParagraph"/>
              <w:numPr>
                <w:ilvl w:val="0"/>
                <w:numId w:val="7"/>
              </w:num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expected IP address of all hosts and VM</w:t>
            </w:r>
          </w:p>
        </w:tc>
      </w:tr>
    </w:tbl>
    <w:tbl>
      <w:tblPr>
        <w:tblStyle w:val="TableGrid1"/>
        <w:tblW w:w="10890" w:type="dxa"/>
        <w:tblInd w:w="-1062" w:type="dxa"/>
        <w:tblLook w:val="04A0" w:firstRow="1" w:lastRow="0" w:firstColumn="1" w:lastColumn="0" w:noHBand="0" w:noVBand="1"/>
      </w:tblPr>
      <w:tblGrid>
        <w:gridCol w:w="2070"/>
        <w:gridCol w:w="2970"/>
        <w:gridCol w:w="5850"/>
      </w:tblGrid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 communication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degradation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Bandwidth quality degradation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QoS misbehavior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VM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Host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B95579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Tenant not responding</w:t>
            </w: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ED0AC7" w:rsidTr="008F22B5">
        <w:tc>
          <w:tcPr>
            <w:tcW w:w="2070" w:type="dxa"/>
          </w:tcPr>
          <w:p w:rsidR="00ED0AC7" w:rsidRPr="0081762A" w:rsidRDefault="00ED0AC7" w:rsidP="008F22B5">
            <w:pPr>
              <w:pStyle w:val="ListParagraph"/>
              <w:numPr>
                <w:ilvl w:val="0"/>
                <w:numId w:val="5"/>
              </w:numPr>
              <w:ind w:left="162" w:firstLine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</w:tcPr>
          <w:p w:rsidR="00ED0AC7" w:rsidRPr="00B95579" w:rsidRDefault="00ED0AC7" w:rsidP="008F22B5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9F13EF" w:rsidRDefault="009F13EF" w:rsidP="00C07CC2">
      <w:pPr>
        <w:rPr>
          <w:rFonts w:ascii="NimbusRomNo9L-Regu" w:hAnsi="NimbusRomNo9L-Regu"/>
          <w:color w:val="000000"/>
          <w:sz w:val="18"/>
          <w:szCs w:val="18"/>
          <w:rtl/>
        </w:rPr>
      </w:pPr>
    </w:p>
    <w:sectPr w:rsidR="009F13EF" w:rsidSect="002034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14365"/>
    <w:rsid w:val="00015148"/>
    <w:rsid w:val="00027C69"/>
    <w:rsid w:val="000470B2"/>
    <w:rsid w:val="00052399"/>
    <w:rsid w:val="0005284B"/>
    <w:rsid w:val="00086648"/>
    <w:rsid w:val="00090215"/>
    <w:rsid w:val="00096A21"/>
    <w:rsid w:val="000A63CF"/>
    <w:rsid w:val="000A6B76"/>
    <w:rsid w:val="000B6488"/>
    <w:rsid w:val="000C0997"/>
    <w:rsid w:val="000C2A33"/>
    <w:rsid w:val="000E3ADC"/>
    <w:rsid w:val="000E4F05"/>
    <w:rsid w:val="000E5441"/>
    <w:rsid w:val="000E69FE"/>
    <w:rsid w:val="000F3DD7"/>
    <w:rsid w:val="000F4E7C"/>
    <w:rsid w:val="00101381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4D8F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57EF0"/>
    <w:rsid w:val="00260A29"/>
    <w:rsid w:val="00270D4C"/>
    <w:rsid w:val="00271CEA"/>
    <w:rsid w:val="002727A1"/>
    <w:rsid w:val="00282906"/>
    <w:rsid w:val="00284AFA"/>
    <w:rsid w:val="00286BDB"/>
    <w:rsid w:val="00293E31"/>
    <w:rsid w:val="00295C60"/>
    <w:rsid w:val="0029601A"/>
    <w:rsid w:val="002B3ED7"/>
    <w:rsid w:val="002C1843"/>
    <w:rsid w:val="002C5CEF"/>
    <w:rsid w:val="002C71CB"/>
    <w:rsid w:val="002E271D"/>
    <w:rsid w:val="00320D28"/>
    <w:rsid w:val="00336A04"/>
    <w:rsid w:val="00372F7A"/>
    <w:rsid w:val="00385E61"/>
    <w:rsid w:val="003909DE"/>
    <w:rsid w:val="003952C8"/>
    <w:rsid w:val="00396142"/>
    <w:rsid w:val="00397860"/>
    <w:rsid w:val="003B18B8"/>
    <w:rsid w:val="003C6B03"/>
    <w:rsid w:val="003E4E07"/>
    <w:rsid w:val="003F314C"/>
    <w:rsid w:val="003F43B2"/>
    <w:rsid w:val="0040284F"/>
    <w:rsid w:val="004350FD"/>
    <w:rsid w:val="00443F25"/>
    <w:rsid w:val="004628E9"/>
    <w:rsid w:val="00480FA2"/>
    <w:rsid w:val="00483BFA"/>
    <w:rsid w:val="0049663B"/>
    <w:rsid w:val="004A1806"/>
    <w:rsid w:val="004A19B5"/>
    <w:rsid w:val="004A1B7A"/>
    <w:rsid w:val="004A3B19"/>
    <w:rsid w:val="004A3E3E"/>
    <w:rsid w:val="004C61E9"/>
    <w:rsid w:val="004D4628"/>
    <w:rsid w:val="004E457A"/>
    <w:rsid w:val="00501790"/>
    <w:rsid w:val="005050D4"/>
    <w:rsid w:val="00510B4D"/>
    <w:rsid w:val="00511021"/>
    <w:rsid w:val="0051781E"/>
    <w:rsid w:val="00526E21"/>
    <w:rsid w:val="00552FCD"/>
    <w:rsid w:val="00554675"/>
    <w:rsid w:val="00557AFF"/>
    <w:rsid w:val="00563F6C"/>
    <w:rsid w:val="00571C90"/>
    <w:rsid w:val="00591C48"/>
    <w:rsid w:val="005A000B"/>
    <w:rsid w:val="005A306F"/>
    <w:rsid w:val="005B0434"/>
    <w:rsid w:val="005B6ADB"/>
    <w:rsid w:val="005C4E9B"/>
    <w:rsid w:val="005D1AB6"/>
    <w:rsid w:val="005F73CA"/>
    <w:rsid w:val="00611A1B"/>
    <w:rsid w:val="00612CB6"/>
    <w:rsid w:val="00621251"/>
    <w:rsid w:val="00622AB9"/>
    <w:rsid w:val="00624097"/>
    <w:rsid w:val="006271F0"/>
    <w:rsid w:val="0063671B"/>
    <w:rsid w:val="00682822"/>
    <w:rsid w:val="00687B67"/>
    <w:rsid w:val="006A1ACA"/>
    <w:rsid w:val="006A6DAB"/>
    <w:rsid w:val="006B3A3C"/>
    <w:rsid w:val="006B71ED"/>
    <w:rsid w:val="006C6838"/>
    <w:rsid w:val="006D2FB1"/>
    <w:rsid w:val="006F6492"/>
    <w:rsid w:val="007032C6"/>
    <w:rsid w:val="007066A4"/>
    <w:rsid w:val="00723E60"/>
    <w:rsid w:val="007243B4"/>
    <w:rsid w:val="00731582"/>
    <w:rsid w:val="00764D9B"/>
    <w:rsid w:val="00771A33"/>
    <w:rsid w:val="00772EB9"/>
    <w:rsid w:val="00782EB4"/>
    <w:rsid w:val="00795B2B"/>
    <w:rsid w:val="00796BE6"/>
    <w:rsid w:val="007A1565"/>
    <w:rsid w:val="007B4668"/>
    <w:rsid w:val="007B7571"/>
    <w:rsid w:val="007C1B09"/>
    <w:rsid w:val="007C2013"/>
    <w:rsid w:val="007C2E67"/>
    <w:rsid w:val="007C4E4F"/>
    <w:rsid w:val="007C7300"/>
    <w:rsid w:val="007D3D00"/>
    <w:rsid w:val="007E71F9"/>
    <w:rsid w:val="008006FE"/>
    <w:rsid w:val="00803096"/>
    <w:rsid w:val="0081138D"/>
    <w:rsid w:val="0081762A"/>
    <w:rsid w:val="008222CC"/>
    <w:rsid w:val="00823A3D"/>
    <w:rsid w:val="0082627D"/>
    <w:rsid w:val="00832489"/>
    <w:rsid w:val="00833A9A"/>
    <w:rsid w:val="00835E2B"/>
    <w:rsid w:val="008400DF"/>
    <w:rsid w:val="008448FE"/>
    <w:rsid w:val="008460E7"/>
    <w:rsid w:val="00852642"/>
    <w:rsid w:val="00857F3C"/>
    <w:rsid w:val="00860751"/>
    <w:rsid w:val="00863E31"/>
    <w:rsid w:val="00865B5C"/>
    <w:rsid w:val="008669BD"/>
    <w:rsid w:val="008700BF"/>
    <w:rsid w:val="008775D1"/>
    <w:rsid w:val="00894F65"/>
    <w:rsid w:val="008970DE"/>
    <w:rsid w:val="008A2FB4"/>
    <w:rsid w:val="008A6AA8"/>
    <w:rsid w:val="008B773B"/>
    <w:rsid w:val="008C0E74"/>
    <w:rsid w:val="008C1E92"/>
    <w:rsid w:val="008D4F81"/>
    <w:rsid w:val="008D7E61"/>
    <w:rsid w:val="008F1B2D"/>
    <w:rsid w:val="008F727B"/>
    <w:rsid w:val="009022B9"/>
    <w:rsid w:val="0090320E"/>
    <w:rsid w:val="00907DBE"/>
    <w:rsid w:val="00912B63"/>
    <w:rsid w:val="00917615"/>
    <w:rsid w:val="009176F3"/>
    <w:rsid w:val="00917818"/>
    <w:rsid w:val="00931C54"/>
    <w:rsid w:val="00935636"/>
    <w:rsid w:val="009415FD"/>
    <w:rsid w:val="00954DC0"/>
    <w:rsid w:val="0096219F"/>
    <w:rsid w:val="00967D73"/>
    <w:rsid w:val="00970464"/>
    <w:rsid w:val="00970DF7"/>
    <w:rsid w:val="0097191D"/>
    <w:rsid w:val="009753A8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401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6824"/>
    <w:rsid w:val="00A85CE6"/>
    <w:rsid w:val="00A869F3"/>
    <w:rsid w:val="00A879BA"/>
    <w:rsid w:val="00AB4299"/>
    <w:rsid w:val="00AB4F26"/>
    <w:rsid w:val="00AC409D"/>
    <w:rsid w:val="00AC6FF6"/>
    <w:rsid w:val="00AF1164"/>
    <w:rsid w:val="00AF1854"/>
    <w:rsid w:val="00B113FF"/>
    <w:rsid w:val="00B17C89"/>
    <w:rsid w:val="00B24F15"/>
    <w:rsid w:val="00B27294"/>
    <w:rsid w:val="00B27DC1"/>
    <w:rsid w:val="00B32FF3"/>
    <w:rsid w:val="00B41CA3"/>
    <w:rsid w:val="00B57570"/>
    <w:rsid w:val="00B6298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07CC2"/>
    <w:rsid w:val="00C1119D"/>
    <w:rsid w:val="00C21B2E"/>
    <w:rsid w:val="00C23F86"/>
    <w:rsid w:val="00C3646F"/>
    <w:rsid w:val="00C5744B"/>
    <w:rsid w:val="00C57D6A"/>
    <w:rsid w:val="00C61FB5"/>
    <w:rsid w:val="00C6390A"/>
    <w:rsid w:val="00C7005F"/>
    <w:rsid w:val="00C72D2D"/>
    <w:rsid w:val="00C73802"/>
    <w:rsid w:val="00C91BDD"/>
    <w:rsid w:val="00C96CE8"/>
    <w:rsid w:val="00C9712C"/>
    <w:rsid w:val="00C9786E"/>
    <w:rsid w:val="00CA0215"/>
    <w:rsid w:val="00CA309E"/>
    <w:rsid w:val="00CB18D4"/>
    <w:rsid w:val="00CC681E"/>
    <w:rsid w:val="00CD4224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5BA7"/>
    <w:rsid w:val="00D26B45"/>
    <w:rsid w:val="00D34DEB"/>
    <w:rsid w:val="00D54F23"/>
    <w:rsid w:val="00D72BAF"/>
    <w:rsid w:val="00D73134"/>
    <w:rsid w:val="00D742CD"/>
    <w:rsid w:val="00D959CA"/>
    <w:rsid w:val="00D97A0D"/>
    <w:rsid w:val="00DA6D0B"/>
    <w:rsid w:val="00DB49AC"/>
    <w:rsid w:val="00DC15EF"/>
    <w:rsid w:val="00DC2920"/>
    <w:rsid w:val="00DF44AA"/>
    <w:rsid w:val="00DF4954"/>
    <w:rsid w:val="00DF716B"/>
    <w:rsid w:val="00E02EAF"/>
    <w:rsid w:val="00E22DEF"/>
    <w:rsid w:val="00E24AFE"/>
    <w:rsid w:val="00E2631A"/>
    <w:rsid w:val="00E30147"/>
    <w:rsid w:val="00E31305"/>
    <w:rsid w:val="00E379A2"/>
    <w:rsid w:val="00E52800"/>
    <w:rsid w:val="00E87FE0"/>
    <w:rsid w:val="00E91076"/>
    <w:rsid w:val="00E913EF"/>
    <w:rsid w:val="00E95591"/>
    <w:rsid w:val="00EA30DC"/>
    <w:rsid w:val="00EA4E18"/>
    <w:rsid w:val="00EA7419"/>
    <w:rsid w:val="00EB720C"/>
    <w:rsid w:val="00EC341E"/>
    <w:rsid w:val="00EC77A5"/>
    <w:rsid w:val="00ED0AC7"/>
    <w:rsid w:val="00ED2168"/>
    <w:rsid w:val="00EE7158"/>
    <w:rsid w:val="00EF5A2A"/>
    <w:rsid w:val="00F266D8"/>
    <w:rsid w:val="00F275F2"/>
    <w:rsid w:val="00F40FA3"/>
    <w:rsid w:val="00F428A1"/>
    <w:rsid w:val="00F74A8A"/>
    <w:rsid w:val="00F74D8E"/>
    <w:rsid w:val="00F76C20"/>
    <w:rsid w:val="00F76C2C"/>
    <w:rsid w:val="00F876C5"/>
    <w:rsid w:val="00F91C54"/>
    <w:rsid w:val="00FB0611"/>
    <w:rsid w:val="00FD2C24"/>
    <w:rsid w:val="00FE3072"/>
    <w:rsid w:val="00FE3B7B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370F-EC89-4C4C-8625-09844E6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2</cp:revision>
  <cp:lastPrinted>2015-12-14T14:17:00Z</cp:lastPrinted>
  <dcterms:created xsi:type="dcterms:W3CDTF">2015-12-17T07:24:00Z</dcterms:created>
  <dcterms:modified xsi:type="dcterms:W3CDTF">2015-12-17T07:24:00Z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1450335895</vt:lpwstr>
  </property>
</Properties>
</file>